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A1D" w:rsidRDefault="00E8757D">
      <w:pPr>
        <w:ind w:left="900" w:hanging="720"/>
        <w:rPr>
          <w:b/>
          <w:bCs/>
          <w:sz w:val="32"/>
        </w:rPr>
      </w:pPr>
      <w:bookmarkStart w:id="0" w:name="_GoBack"/>
      <w:bookmarkEnd w:id="0"/>
      <w:r>
        <w:rPr>
          <w:sz w:val="32"/>
        </w:rPr>
        <w:t>I</w:t>
      </w:r>
      <w:r w:rsidR="00501A1D">
        <w:rPr>
          <w:sz w:val="32"/>
        </w:rPr>
        <w:t>.</w:t>
      </w:r>
      <w:r w:rsidR="00501A1D">
        <w:rPr>
          <w:sz w:val="32"/>
        </w:rPr>
        <w:tab/>
      </w:r>
      <w:r w:rsidR="00501A1D">
        <w:rPr>
          <w:b/>
          <w:bCs/>
          <w:sz w:val="32"/>
        </w:rPr>
        <w:t>Appendix 1</w:t>
      </w:r>
      <w:r>
        <w:rPr>
          <w:b/>
          <w:bCs/>
          <w:sz w:val="32"/>
        </w:rPr>
        <w:t>1</w:t>
      </w:r>
      <w:r w:rsidR="00501A1D">
        <w:rPr>
          <w:b/>
          <w:bCs/>
          <w:sz w:val="32"/>
        </w:rPr>
        <w:t>B: Service Department Charges</w:t>
      </w:r>
      <w:r w:rsidR="00501A1D">
        <w:rPr>
          <w:sz w:val="32"/>
        </w:rPr>
        <w:t xml:space="preserve"> </w:t>
      </w:r>
      <w:r w:rsidR="00501A1D">
        <w:rPr>
          <w:b/>
          <w:bCs/>
          <w:sz w:val="32"/>
        </w:rPr>
        <w:t>(Slide #</w:t>
      </w:r>
      <w:r>
        <w:rPr>
          <w:b/>
          <w:bCs/>
          <w:sz w:val="32"/>
        </w:rPr>
        <w:t>1</w:t>
      </w:r>
      <w:r w:rsidR="00501A1D">
        <w:rPr>
          <w:b/>
          <w:bCs/>
          <w:sz w:val="32"/>
        </w:rPr>
        <w:t xml:space="preserve"> is a title slide)</w:t>
      </w:r>
    </w:p>
    <w:p w:rsidR="00501A1D" w:rsidRDefault="00501A1D">
      <w:pPr>
        <w:rPr>
          <w:sz w:val="32"/>
        </w:rPr>
      </w:pPr>
    </w:p>
    <w:p w:rsidR="00501A1D" w:rsidRDefault="0006745F">
      <w:pPr>
        <w:ind w:left="1620"/>
        <w:rPr>
          <w:i/>
          <w:sz w:val="32"/>
        </w:rPr>
      </w:pPr>
      <w:r>
        <w:rPr>
          <w:noProof/>
          <w:sz w:val="32"/>
        </w:rPr>
        <w:pict>
          <v:shapetype id="_x0000_t202" coordsize="21600,21600" o:spt="202" path="m,l,21600r21600,l21600,xe">
            <v:stroke joinstyle="miter"/>
            <v:path gradientshapeok="t" o:connecttype="rect"/>
          </v:shapetype>
          <v:shape id="_x0000_s2290" type="#_x0000_t202" style="position:absolute;left:0;text-align:left;margin-left:-7.5pt;margin-top:3.4pt;width:43.5pt;height:27pt;z-index:251674112" stroked="f">
            <v:textbox style="mso-next-textbox:#_x0000_s2290">
              <w:txbxContent>
                <w:p w:rsidR="00501A1D" w:rsidRDefault="00501A1D">
                  <w:pPr>
                    <w:rPr>
                      <w:sz w:val="32"/>
                      <w:szCs w:val="32"/>
                    </w:rPr>
                  </w:pPr>
                  <w:r>
                    <w:rPr>
                      <w:sz w:val="32"/>
                      <w:szCs w:val="32"/>
                    </w:rPr>
                    <w:t xml:space="preserve"> </w:t>
                  </w:r>
                  <w:r w:rsidR="00960804">
                    <w:rPr>
                      <w:sz w:val="32"/>
                      <w:szCs w:val="32"/>
                    </w:rPr>
                    <w:t xml:space="preserve">    </w:t>
                  </w:r>
                  <w:r w:rsidR="00E8757D">
                    <w:rPr>
                      <w:sz w:val="32"/>
                      <w:szCs w:val="32"/>
                    </w:rPr>
                    <w:t>2</w:t>
                  </w:r>
                </w:p>
              </w:txbxContent>
            </v:textbox>
          </v:shape>
        </w:pict>
      </w:r>
      <w:r>
        <w:rPr>
          <w:noProof/>
          <w:sz w:val="32"/>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288" type="#_x0000_t87" style="position:absolute;left:0;text-align:left;margin-left:36pt;margin-top:3.4pt;width:9pt;height:36pt;z-index:251673088"/>
        </w:pict>
      </w:r>
      <w:proofErr w:type="gramStart"/>
      <w:r w:rsidR="00501A1D">
        <w:rPr>
          <w:i/>
          <w:sz w:val="32"/>
        </w:rPr>
        <w:t>Learning Objective 6: Charge operating departments for services provided by service departments.</w:t>
      </w:r>
      <w:proofErr w:type="gramEnd"/>
    </w:p>
    <w:p w:rsidR="00501A1D" w:rsidRDefault="00501A1D">
      <w:pPr>
        <w:rPr>
          <w:sz w:val="32"/>
        </w:rPr>
      </w:pPr>
    </w:p>
    <w:p w:rsidR="00501A1D" w:rsidRDefault="0006745F">
      <w:pPr>
        <w:ind w:left="1620" w:hanging="540"/>
        <w:rPr>
          <w:sz w:val="32"/>
          <w:szCs w:val="32"/>
        </w:rPr>
      </w:pPr>
      <w:r>
        <w:rPr>
          <w:noProof/>
          <w:sz w:val="32"/>
        </w:rPr>
        <w:pict>
          <v:shape id="_x0000_s2093" type="#_x0000_t87" style="position:absolute;left:0;text-align:left;margin-left:36pt;margin-top:9.65pt;width:9pt;height:135pt;z-index:251638272"/>
        </w:pict>
      </w:r>
      <w:r w:rsidR="00501A1D">
        <w:rPr>
          <w:sz w:val="32"/>
        </w:rPr>
        <w:t>A.</w:t>
      </w:r>
      <w:r w:rsidR="00501A1D">
        <w:rPr>
          <w:sz w:val="32"/>
          <w:szCs w:val="32"/>
        </w:rPr>
        <w:tab/>
        <w:t xml:space="preserve">Most large organizations have both </w:t>
      </w:r>
      <w:r w:rsidR="00501A1D">
        <w:rPr>
          <w:b/>
          <w:sz w:val="32"/>
          <w:szCs w:val="32"/>
        </w:rPr>
        <w:t>operating departments</w:t>
      </w:r>
      <w:r w:rsidR="00501A1D">
        <w:rPr>
          <w:sz w:val="32"/>
          <w:szCs w:val="32"/>
        </w:rPr>
        <w:t xml:space="preserve"> and </w:t>
      </w:r>
      <w:r w:rsidR="00501A1D">
        <w:rPr>
          <w:b/>
          <w:sz w:val="32"/>
          <w:szCs w:val="32"/>
        </w:rPr>
        <w:t>service departments</w:t>
      </w:r>
      <w:r w:rsidR="00501A1D">
        <w:rPr>
          <w:sz w:val="32"/>
          <w:szCs w:val="32"/>
        </w:rPr>
        <w:t xml:space="preserve">. The central purposes of the organization are carried out in the operating departments. In contrast, service departments do not directly engage in operating activities. This appendix discusses </w:t>
      </w:r>
      <w:r w:rsidR="00501A1D">
        <w:rPr>
          <w:b/>
          <w:sz w:val="32"/>
          <w:szCs w:val="32"/>
        </w:rPr>
        <w:t>why</w:t>
      </w:r>
      <w:r w:rsidR="00501A1D">
        <w:rPr>
          <w:sz w:val="32"/>
          <w:szCs w:val="32"/>
        </w:rPr>
        <w:t xml:space="preserve"> and </w:t>
      </w:r>
      <w:r w:rsidR="00501A1D">
        <w:rPr>
          <w:b/>
          <w:sz w:val="32"/>
          <w:szCs w:val="32"/>
        </w:rPr>
        <w:t>how</w:t>
      </w:r>
      <w:r w:rsidR="00501A1D">
        <w:rPr>
          <w:sz w:val="32"/>
          <w:szCs w:val="32"/>
        </w:rPr>
        <w:t xml:space="preserve"> service department costs are allocated to operating departments.</w:t>
      </w:r>
    </w:p>
    <w:p w:rsidR="00501A1D" w:rsidRDefault="0006745F">
      <w:pPr>
        <w:pStyle w:val="Heading4"/>
        <w:numPr>
          <w:ilvl w:val="0"/>
          <w:numId w:val="0"/>
        </w:numPr>
      </w:pPr>
      <w:r>
        <w:rPr>
          <w:noProof/>
        </w:rPr>
        <w:pict>
          <v:shape id="_x0000_s2094" type="#_x0000_t202" style="position:absolute;margin-left:-9pt;margin-top:-83.55pt;width:45pt;height:27pt;z-index:251639296" stroked="f">
            <v:textbox style="mso-next-textbox:#_x0000_s2094">
              <w:txbxContent>
                <w:p w:rsidR="00501A1D" w:rsidRDefault="00501A1D">
                  <w:pPr>
                    <w:rPr>
                      <w:sz w:val="32"/>
                      <w:szCs w:val="32"/>
                    </w:rPr>
                  </w:pPr>
                  <w:r>
                    <w:rPr>
                      <w:sz w:val="32"/>
                      <w:szCs w:val="32"/>
                    </w:rPr>
                    <w:t xml:space="preserve"> </w:t>
                  </w:r>
                  <w:r w:rsidR="00E8757D">
                    <w:rPr>
                      <w:sz w:val="32"/>
                      <w:szCs w:val="32"/>
                    </w:rPr>
                    <w:t xml:space="preserve">  </w:t>
                  </w:r>
                  <w:r w:rsidR="00960804">
                    <w:rPr>
                      <w:sz w:val="32"/>
                      <w:szCs w:val="32"/>
                    </w:rPr>
                    <w:t xml:space="preserve">  </w:t>
                  </w:r>
                  <w:r w:rsidR="00E8757D">
                    <w:rPr>
                      <w:sz w:val="32"/>
                      <w:szCs w:val="32"/>
                    </w:rPr>
                    <w:t>3</w:t>
                  </w:r>
                </w:p>
              </w:txbxContent>
            </v:textbox>
          </v:shape>
        </w:pict>
      </w:r>
    </w:p>
    <w:p w:rsidR="00501A1D" w:rsidRDefault="0006745F" w:rsidP="00501A1D">
      <w:pPr>
        <w:numPr>
          <w:ilvl w:val="0"/>
          <w:numId w:val="11"/>
        </w:numPr>
        <w:rPr>
          <w:b/>
          <w:bCs/>
          <w:sz w:val="32"/>
        </w:rPr>
      </w:pPr>
      <w:r>
        <w:rPr>
          <w:noProof/>
        </w:rPr>
        <w:pict>
          <v:shape id="_x0000_s2095" type="#_x0000_t87" style="position:absolute;left:0;text-align:left;margin-left:36pt;margin-top:6.05pt;width:9pt;height:215.35pt;z-index:251640320"/>
        </w:pict>
      </w:r>
      <w:r w:rsidR="00501A1D">
        <w:rPr>
          <w:b/>
          <w:bCs/>
          <w:sz w:val="32"/>
        </w:rPr>
        <w:t>Four reasons for allocating service department costs</w:t>
      </w:r>
    </w:p>
    <w:p w:rsidR="00501A1D" w:rsidRDefault="00501A1D">
      <w:pPr>
        <w:rPr>
          <w:sz w:val="32"/>
        </w:rPr>
      </w:pPr>
    </w:p>
    <w:p w:rsidR="00501A1D" w:rsidRDefault="00501A1D" w:rsidP="00501A1D">
      <w:pPr>
        <w:numPr>
          <w:ilvl w:val="3"/>
          <w:numId w:val="11"/>
        </w:numPr>
        <w:rPr>
          <w:sz w:val="32"/>
        </w:rPr>
      </w:pPr>
      <w:r>
        <w:rPr>
          <w:sz w:val="32"/>
        </w:rPr>
        <w:t xml:space="preserve">To encourage operating departments to </w:t>
      </w:r>
      <w:r>
        <w:rPr>
          <w:b/>
          <w:sz w:val="32"/>
        </w:rPr>
        <w:t>wisely use</w:t>
      </w:r>
      <w:r>
        <w:rPr>
          <w:sz w:val="32"/>
        </w:rPr>
        <w:t xml:space="preserve"> service department resources.</w:t>
      </w:r>
    </w:p>
    <w:p w:rsidR="00501A1D" w:rsidRDefault="0006745F" w:rsidP="00501A1D">
      <w:pPr>
        <w:numPr>
          <w:ilvl w:val="3"/>
          <w:numId w:val="11"/>
        </w:numPr>
        <w:rPr>
          <w:sz w:val="32"/>
        </w:rPr>
      </w:pPr>
      <w:r>
        <w:rPr>
          <w:noProof/>
        </w:rPr>
        <w:pict>
          <v:shape id="_x0000_s2344" type="#_x0000_t202" style="position:absolute;left:0;text-align:left;margin-left:-9pt;margin-top:6.45pt;width:45pt;height:27pt;z-index:251690496" strokecolor="white">
            <v:textbox style="mso-next-textbox:#_x0000_s2344">
              <w:txbxContent>
                <w:p w:rsidR="00501A1D" w:rsidRDefault="00501A1D">
                  <w:pPr>
                    <w:rPr>
                      <w:sz w:val="32"/>
                      <w:szCs w:val="32"/>
                    </w:rPr>
                  </w:pPr>
                  <w:r>
                    <w:rPr>
                      <w:sz w:val="32"/>
                      <w:szCs w:val="32"/>
                    </w:rPr>
                    <w:t xml:space="preserve"> </w:t>
                  </w:r>
                  <w:r w:rsidR="00E8757D">
                    <w:rPr>
                      <w:sz w:val="32"/>
                      <w:szCs w:val="32"/>
                    </w:rPr>
                    <w:t xml:space="preserve">  </w:t>
                  </w:r>
                  <w:r w:rsidR="00960804">
                    <w:rPr>
                      <w:sz w:val="32"/>
                      <w:szCs w:val="32"/>
                    </w:rPr>
                    <w:t xml:space="preserve">  </w:t>
                  </w:r>
                  <w:r w:rsidR="00E8757D">
                    <w:rPr>
                      <w:sz w:val="32"/>
                      <w:szCs w:val="32"/>
                    </w:rPr>
                    <w:t>4</w:t>
                  </w:r>
                </w:p>
              </w:txbxContent>
            </v:textbox>
          </v:shape>
        </w:pict>
      </w:r>
      <w:r w:rsidR="00501A1D">
        <w:rPr>
          <w:sz w:val="32"/>
        </w:rPr>
        <w:t xml:space="preserve">To provide operating departments with </w:t>
      </w:r>
      <w:r w:rsidR="00501A1D">
        <w:rPr>
          <w:b/>
          <w:sz w:val="32"/>
        </w:rPr>
        <w:t>more complete cost data</w:t>
      </w:r>
      <w:r w:rsidR="00501A1D">
        <w:rPr>
          <w:sz w:val="32"/>
        </w:rPr>
        <w:t xml:space="preserve"> for making decisions.</w:t>
      </w:r>
    </w:p>
    <w:p w:rsidR="00501A1D" w:rsidRDefault="00501A1D" w:rsidP="00501A1D">
      <w:pPr>
        <w:numPr>
          <w:ilvl w:val="3"/>
          <w:numId w:val="11"/>
        </w:numPr>
        <w:rPr>
          <w:sz w:val="32"/>
        </w:rPr>
      </w:pPr>
      <w:r>
        <w:rPr>
          <w:sz w:val="32"/>
        </w:rPr>
        <w:t xml:space="preserve">To help </w:t>
      </w:r>
      <w:r>
        <w:rPr>
          <w:b/>
          <w:sz w:val="32"/>
        </w:rPr>
        <w:t>measure the profitability</w:t>
      </w:r>
      <w:r>
        <w:rPr>
          <w:sz w:val="32"/>
        </w:rPr>
        <w:t xml:space="preserve"> of operating departments.</w:t>
      </w:r>
    </w:p>
    <w:p w:rsidR="00501A1D" w:rsidRDefault="00501A1D" w:rsidP="00501A1D">
      <w:pPr>
        <w:numPr>
          <w:ilvl w:val="3"/>
          <w:numId w:val="11"/>
        </w:numPr>
        <w:rPr>
          <w:sz w:val="32"/>
        </w:rPr>
      </w:pPr>
      <w:r>
        <w:rPr>
          <w:sz w:val="32"/>
        </w:rPr>
        <w:t xml:space="preserve">To create an </w:t>
      </w:r>
      <w:r>
        <w:rPr>
          <w:b/>
          <w:sz w:val="32"/>
        </w:rPr>
        <w:t>incentive</w:t>
      </w:r>
      <w:r>
        <w:rPr>
          <w:sz w:val="32"/>
        </w:rPr>
        <w:t xml:space="preserve"> for service departments to operate efficiently.</w:t>
      </w:r>
    </w:p>
    <w:p w:rsidR="00501A1D" w:rsidRDefault="00501A1D">
      <w:pPr>
        <w:ind w:left="2700" w:hanging="720"/>
        <w:rPr>
          <w:sz w:val="32"/>
        </w:rPr>
      </w:pPr>
      <w:r>
        <w:rPr>
          <w:sz w:val="32"/>
        </w:rPr>
        <w:br w:type="page"/>
      </w:r>
      <w:r w:rsidR="0006745F">
        <w:rPr>
          <w:noProof/>
          <w:sz w:val="32"/>
        </w:rPr>
        <w:lastRenderedPageBreak/>
        <w:pict>
          <v:shape id="_x0000_s2391" type="#_x0000_t202" style="position:absolute;left:0;text-align:left;margin-left:-9pt;margin-top:32.8pt;width:45pt;height:27pt;z-index:251720192" stroked="f">
            <v:textbox style="mso-next-textbox:#_x0000_s2391">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 xml:space="preserve">  </w:t>
                  </w:r>
                  <w:r w:rsidR="0047750F">
                    <w:rPr>
                      <w:sz w:val="32"/>
                      <w:szCs w:val="32"/>
                    </w:rPr>
                    <w:t>5</w:t>
                  </w:r>
                </w:p>
              </w:txbxContent>
            </v:textbox>
          </v:shape>
        </w:pict>
      </w:r>
      <w:r w:rsidR="0006745F">
        <w:rPr>
          <w:noProof/>
          <w:sz w:val="32"/>
        </w:rPr>
        <w:pict>
          <v:shape id="_x0000_s2390" type="#_x0000_t87" style="position:absolute;left:0;text-align:left;margin-left:36pt;margin-top:5.8pt;width:9pt;height:1in;z-index:251719168"/>
        </w:pict>
      </w:r>
      <w:r>
        <w:rPr>
          <w:sz w:val="32"/>
        </w:rPr>
        <w:t>ii.</w:t>
      </w:r>
      <w:r>
        <w:rPr>
          <w:sz w:val="32"/>
        </w:rPr>
        <w:tab/>
        <w:t xml:space="preserve">The service department charges considered in this appendix can be viewed as a </w:t>
      </w:r>
      <w:r>
        <w:rPr>
          <w:b/>
          <w:bCs/>
          <w:sz w:val="32"/>
        </w:rPr>
        <w:t>transfer price</w:t>
      </w:r>
      <w:r>
        <w:rPr>
          <w:sz w:val="32"/>
        </w:rPr>
        <w:t xml:space="preserve"> that is charged for services provided by service departments to operating departments.</w:t>
      </w:r>
    </w:p>
    <w:p w:rsidR="00501A1D" w:rsidRDefault="00501A1D">
      <w:pPr>
        <w:rPr>
          <w:sz w:val="32"/>
        </w:rPr>
      </w:pPr>
    </w:p>
    <w:p w:rsidR="00501A1D" w:rsidRDefault="00501A1D">
      <w:pPr>
        <w:pStyle w:val="Heading4"/>
        <w:numPr>
          <w:ilvl w:val="0"/>
          <w:numId w:val="0"/>
        </w:numPr>
        <w:ind w:left="1620" w:hanging="540"/>
      </w:pPr>
      <w:r>
        <w:t>B.</w:t>
      </w:r>
      <w:r>
        <w:tab/>
        <w:t>Charging costs by behavior</w:t>
      </w:r>
    </w:p>
    <w:p w:rsidR="00501A1D" w:rsidRDefault="00501A1D">
      <w:pPr>
        <w:rPr>
          <w:sz w:val="32"/>
          <w:szCs w:val="32"/>
        </w:rPr>
      </w:pPr>
    </w:p>
    <w:p w:rsidR="00501A1D" w:rsidRDefault="0006745F" w:rsidP="00501A1D">
      <w:pPr>
        <w:numPr>
          <w:ilvl w:val="0"/>
          <w:numId w:val="12"/>
        </w:numPr>
        <w:tabs>
          <w:tab w:val="clear" w:pos="2880"/>
          <w:tab w:val="num" w:pos="2700"/>
        </w:tabs>
        <w:ind w:left="2700" w:hanging="540"/>
        <w:rPr>
          <w:sz w:val="32"/>
          <w:szCs w:val="32"/>
        </w:rPr>
      </w:pPr>
      <w:r>
        <w:rPr>
          <w:noProof/>
          <w:sz w:val="32"/>
          <w:szCs w:val="32"/>
        </w:rPr>
        <w:pict>
          <v:shape id="_x0000_s2148" type="#_x0000_t202" style="position:absolute;left:0;text-align:left;margin-left:-9pt;margin-top:39pt;width:45pt;height:27pt;z-index:251661824" stroked="f">
            <v:textbox style="mso-next-textbox:#_x0000_s2148">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 xml:space="preserve">   </w:t>
                  </w:r>
                  <w:r w:rsidR="0047750F">
                    <w:rPr>
                      <w:sz w:val="32"/>
                      <w:szCs w:val="32"/>
                    </w:rPr>
                    <w:t>6</w:t>
                  </w:r>
                </w:p>
              </w:txbxContent>
            </v:textbox>
          </v:shape>
        </w:pict>
      </w:r>
      <w:r>
        <w:rPr>
          <w:noProof/>
          <w:sz w:val="32"/>
          <w:szCs w:val="32"/>
        </w:rPr>
        <w:pict>
          <v:shape id="_x0000_s2147" type="#_x0000_t87" style="position:absolute;left:0;text-align:left;margin-left:36pt;margin-top:3pt;width:9pt;height:90pt;z-index:251660800"/>
        </w:pict>
      </w:r>
      <w:r w:rsidR="00501A1D">
        <w:rPr>
          <w:sz w:val="32"/>
          <w:szCs w:val="32"/>
        </w:rPr>
        <w:t xml:space="preserve">Whenever possible, </w:t>
      </w:r>
      <w:r w:rsidR="00501A1D">
        <w:rPr>
          <w:b/>
          <w:sz w:val="32"/>
          <w:szCs w:val="32"/>
        </w:rPr>
        <w:t>variable and fixed service department costs should be charged separately</w:t>
      </w:r>
      <w:r w:rsidR="00501A1D">
        <w:rPr>
          <w:sz w:val="32"/>
          <w:szCs w:val="32"/>
        </w:rPr>
        <w:t xml:space="preserve"> to provide more useful data for planning and control of departmental operations.</w:t>
      </w:r>
    </w:p>
    <w:p w:rsidR="00501A1D" w:rsidRDefault="00501A1D">
      <w:pPr>
        <w:rPr>
          <w:sz w:val="32"/>
          <w:szCs w:val="32"/>
        </w:rPr>
      </w:pPr>
    </w:p>
    <w:p w:rsidR="00501A1D" w:rsidRDefault="0006745F" w:rsidP="00501A1D">
      <w:pPr>
        <w:numPr>
          <w:ilvl w:val="0"/>
          <w:numId w:val="13"/>
        </w:numPr>
        <w:rPr>
          <w:sz w:val="32"/>
          <w:szCs w:val="32"/>
        </w:rPr>
      </w:pPr>
      <w:r>
        <w:rPr>
          <w:noProof/>
          <w:sz w:val="32"/>
          <w:szCs w:val="32"/>
        </w:rPr>
        <w:pict>
          <v:shape id="_x0000_s2316" type="#_x0000_t202" style="position:absolute;left:0;text-align:left;margin-left:-9pt;margin-top:27.6pt;width:45pt;height:27pt;z-index:251679232" strokecolor="white">
            <v:textbox style="mso-next-textbox:#_x0000_s2316">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 xml:space="preserve">  </w:t>
                  </w:r>
                  <w:r w:rsidR="0047750F">
                    <w:rPr>
                      <w:sz w:val="32"/>
                      <w:szCs w:val="32"/>
                    </w:rPr>
                    <w:t>7</w:t>
                  </w:r>
                </w:p>
              </w:txbxContent>
            </v:textbox>
          </v:shape>
        </w:pict>
      </w:r>
      <w:r>
        <w:rPr>
          <w:noProof/>
          <w:sz w:val="32"/>
          <w:szCs w:val="32"/>
        </w:rPr>
        <w:pict>
          <v:shape id="_x0000_s2101" type="#_x0000_t87" style="position:absolute;left:0;text-align:left;margin-left:36pt;margin-top:.6pt;width:9pt;height:71.4pt;z-index:251641344"/>
        </w:pict>
      </w:r>
      <w:r w:rsidR="00501A1D">
        <w:rPr>
          <w:sz w:val="32"/>
          <w:szCs w:val="32"/>
        </w:rPr>
        <w:t xml:space="preserve">A </w:t>
      </w:r>
      <w:r w:rsidR="00501A1D">
        <w:rPr>
          <w:b/>
          <w:sz w:val="32"/>
          <w:szCs w:val="32"/>
        </w:rPr>
        <w:t>variable cost</w:t>
      </w:r>
      <w:r w:rsidR="00501A1D">
        <w:rPr>
          <w:sz w:val="32"/>
          <w:szCs w:val="32"/>
        </w:rPr>
        <w:t xml:space="preserve"> should be charged to consuming departments according to </w:t>
      </w:r>
      <w:r w:rsidR="00501A1D">
        <w:rPr>
          <w:b/>
          <w:sz w:val="32"/>
          <w:szCs w:val="32"/>
        </w:rPr>
        <w:t>whatever activity causes the incurrence of the cost</w:t>
      </w:r>
      <w:r w:rsidR="00501A1D">
        <w:rPr>
          <w:sz w:val="32"/>
          <w:szCs w:val="32"/>
        </w:rPr>
        <w:t>.</w:t>
      </w:r>
    </w:p>
    <w:p w:rsidR="00501A1D" w:rsidRDefault="0006745F" w:rsidP="00501A1D">
      <w:pPr>
        <w:numPr>
          <w:ilvl w:val="0"/>
          <w:numId w:val="13"/>
        </w:numPr>
        <w:rPr>
          <w:sz w:val="32"/>
          <w:szCs w:val="32"/>
        </w:rPr>
      </w:pPr>
      <w:r>
        <w:rPr>
          <w:noProof/>
          <w:sz w:val="32"/>
          <w:szCs w:val="32"/>
        </w:rPr>
        <w:pict>
          <v:shape id="_x0000_s2299" type="#_x0000_t202" style="position:absolute;left:0;text-align:left;margin-left:-9pt;margin-top:79.5pt;width:45pt;height:27pt;z-index:251675136" strokecolor="white">
            <v:textbox style="mso-next-textbox:#_x0000_s2299">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 xml:space="preserve">  </w:t>
                  </w:r>
                  <w:r w:rsidR="0047750F">
                    <w:rPr>
                      <w:sz w:val="32"/>
                      <w:szCs w:val="32"/>
                    </w:rPr>
                    <w:t>8</w:t>
                  </w:r>
                </w:p>
              </w:txbxContent>
            </v:textbox>
          </v:shape>
        </w:pict>
      </w:r>
      <w:r>
        <w:rPr>
          <w:noProof/>
          <w:sz w:val="32"/>
          <w:szCs w:val="32"/>
        </w:rPr>
        <w:pict>
          <v:shape id="_x0000_s2103" type="#_x0000_t87" style="position:absolute;left:0;text-align:left;margin-left:36pt;margin-top:3pt;width:9pt;height:177.25pt;z-index:251642368"/>
        </w:pict>
      </w:r>
      <w:r w:rsidR="00501A1D">
        <w:rPr>
          <w:sz w:val="32"/>
          <w:szCs w:val="32"/>
        </w:rPr>
        <w:t xml:space="preserve">A </w:t>
      </w:r>
      <w:r w:rsidR="00501A1D">
        <w:rPr>
          <w:b/>
          <w:sz w:val="32"/>
          <w:szCs w:val="32"/>
        </w:rPr>
        <w:t>fixed cost</w:t>
      </w:r>
      <w:r w:rsidR="00501A1D">
        <w:rPr>
          <w:sz w:val="32"/>
          <w:szCs w:val="32"/>
        </w:rPr>
        <w:t xml:space="preserve"> should be allocated to consuming departments in predetermined </w:t>
      </w:r>
      <w:r w:rsidR="00501A1D">
        <w:rPr>
          <w:b/>
          <w:sz w:val="32"/>
          <w:szCs w:val="32"/>
        </w:rPr>
        <w:t xml:space="preserve">lump-sum amounts </w:t>
      </w:r>
      <w:r w:rsidR="00501A1D">
        <w:rPr>
          <w:sz w:val="32"/>
          <w:szCs w:val="32"/>
        </w:rPr>
        <w:t xml:space="preserve">that are based on either the department’s </w:t>
      </w:r>
      <w:r w:rsidR="00501A1D">
        <w:rPr>
          <w:b/>
          <w:sz w:val="32"/>
          <w:szCs w:val="32"/>
        </w:rPr>
        <w:t>peak-period</w:t>
      </w:r>
      <w:r w:rsidR="00501A1D">
        <w:rPr>
          <w:sz w:val="32"/>
          <w:szCs w:val="32"/>
        </w:rPr>
        <w:t xml:space="preserve"> or </w:t>
      </w:r>
      <w:r w:rsidR="00501A1D">
        <w:rPr>
          <w:b/>
          <w:sz w:val="32"/>
          <w:szCs w:val="32"/>
        </w:rPr>
        <w:t>long-run average</w:t>
      </w:r>
      <w:r w:rsidR="00501A1D">
        <w:rPr>
          <w:sz w:val="32"/>
          <w:szCs w:val="32"/>
        </w:rPr>
        <w:t xml:space="preserve"> servicing needs. Importantly, fixed cost allocations:</w:t>
      </w:r>
    </w:p>
    <w:p w:rsidR="00501A1D" w:rsidRDefault="00501A1D" w:rsidP="00501A1D">
      <w:pPr>
        <w:numPr>
          <w:ilvl w:val="0"/>
          <w:numId w:val="14"/>
        </w:numPr>
        <w:rPr>
          <w:sz w:val="32"/>
          <w:szCs w:val="32"/>
        </w:rPr>
      </w:pPr>
      <w:r>
        <w:rPr>
          <w:sz w:val="32"/>
          <w:szCs w:val="32"/>
        </w:rPr>
        <w:t xml:space="preserve">Are based on the amount of </w:t>
      </w:r>
      <w:r>
        <w:rPr>
          <w:b/>
          <w:sz w:val="32"/>
          <w:szCs w:val="32"/>
        </w:rPr>
        <w:t>capacity</w:t>
      </w:r>
      <w:r>
        <w:rPr>
          <w:sz w:val="32"/>
          <w:szCs w:val="32"/>
        </w:rPr>
        <w:t xml:space="preserve"> each consuming department requires.</w:t>
      </w:r>
    </w:p>
    <w:p w:rsidR="00501A1D" w:rsidRDefault="00501A1D" w:rsidP="00501A1D">
      <w:pPr>
        <w:numPr>
          <w:ilvl w:val="0"/>
          <w:numId w:val="14"/>
        </w:numPr>
        <w:rPr>
          <w:sz w:val="32"/>
          <w:szCs w:val="32"/>
        </w:rPr>
      </w:pPr>
      <w:r>
        <w:rPr>
          <w:b/>
          <w:sz w:val="32"/>
          <w:szCs w:val="32"/>
        </w:rPr>
        <w:t>Should not vary</w:t>
      </w:r>
      <w:r>
        <w:rPr>
          <w:sz w:val="32"/>
          <w:szCs w:val="32"/>
        </w:rPr>
        <w:t xml:space="preserve"> from period to period.</w:t>
      </w:r>
    </w:p>
    <w:p w:rsidR="00501A1D" w:rsidRDefault="00501A1D">
      <w:pPr>
        <w:rPr>
          <w:sz w:val="32"/>
          <w:szCs w:val="32"/>
        </w:rPr>
      </w:pPr>
    </w:p>
    <w:p w:rsidR="00501A1D" w:rsidRDefault="00501A1D">
      <w:pPr>
        <w:ind w:left="1440"/>
        <w:rPr>
          <w:i/>
          <w:sz w:val="32"/>
          <w:szCs w:val="32"/>
        </w:rPr>
      </w:pPr>
      <w:r>
        <w:rPr>
          <w:i/>
          <w:sz w:val="32"/>
          <w:szCs w:val="32"/>
        </w:rPr>
        <w:t xml:space="preserve">Helpful Hint: Ask students why it is better to charge managers a lump sum for access to service departments rather than including a “markup” for fixed costs in the charge for the use of services. The answer is that if the charge for the use of services exceeds variable costs and excess capacity exists, managers will demand too little of the service from the standpoint of the company </w:t>
      </w:r>
      <w:r>
        <w:rPr>
          <w:i/>
          <w:sz w:val="32"/>
          <w:szCs w:val="32"/>
        </w:rPr>
        <w:lastRenderedPageBreak/>
        <w:t xml:space="preserve">as a whole. This discussion can be used to reinforce ideas developed when covering transfer pricing. </w:t>
      </w:r>
    </w:p>
    <w:p w:rsidR="00501A1D" w:rsidRDefault="00501A1D">
      <w:pPr>
        <w:pStyle w:val="Title"/>
        <w:jc w:val="left"/>
      </w:pPr>
    </w:p>
    <w:p w:rsidR="00501A1D" w:rsidRDefault="0006745F" w:rsidP="00501A1D">
      <w:pPr>
        <w:numPr>
          <w:ilvl w:val="0"/>
          <w:numId w:val="12"/>
        </w:numPr>
        <w:rPr>
          <w:sz w:val="32"/>
          <w:szCs w:val="32"/>
        </w:rPr>
      </w:pPr>
      <w:r>
        <w:rPr>
          <w:b/>
          <w:noProof/>
          <w:sz w:val="32"/>
          <w:szCs w:val="32"/>
        </w:rPr>
        <w:pict>
          <v:shape id="_x0000_s2105" type="#_x0000_t87" style="position:absolute;left:0;text-align:left;margin-left:36pt;margin-top:8.6pt;width:9pt;height:189.7pt;z-index:251643392"/>
        </w:pict>
      </w:r>
      <w:r w:rsidR="00501A1D">
        <w:rPr>
          <w:b/>
          <w:sz w:val="32"/>
          <w:szCs w:val="32"/>
        </w:rPr>
        <w:t>Budgeted</w:t>
      </w:r>
      <w:r w:rsidR="00501A1D">
        <w:rPr>
          <w:sz w:val="32"/>
          <w:szCs w:val="32"/>
        </w:rPr>
        <w:t xml:space="preserve"> variable and fixed service department costs (rather than </w:t>
      </w:r>
      <w:r w:rsidR="00501A1D">
        <w:rPr>
          <w:b/>
          <w:sz w:val="32"/>
          <w:szCs w:val="32"/>
        </w:rPr>
        <w:t>actual</w:t>
      </w:r>
      <w:r w:rsidR="00501A1D">
        <w:rPr>
          <w:sz w:val="32"/>
          <w:szCs w:val="32"/>
        </w:rPr>
        <w:t xml:space="preserve"> costs) should be allocated to operating departments.</w:t>
      </w:r>
    </w:p>
    <w:p w:rsidR="00501A1D" w:rsidRDefault="0006745F">
      <w:pPr>
        <w:rPr>
          <w:sz w:val="32"/>
          <w:szCs w:val="32"/>
        </w:rPr>
      </w:pPr>
      <w:r>
        <w:rPr>
          <w:b/>
          <w:noProof/>
          <w:sz w:val="32"/>
          <w:szCs w:val="32"/>
        </w:rPr>
        <w:pict>
          <v:shape id="_x0000_s2106" type="#_x0000_t202" style="position:absolute;margin-left:-9pt;margin-top:15.45pt;width:45pt;height:27pt;z-index:251644416" strokecolor="white">
            <v:textbox style="mso-next-textbox:#_x0000_s2106">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 xml:space="preserve">  </w:t>
                  </w:r>
                  <w:r w:rsidR="0047750F">
                    <w:rPr>
                      <w:sz w:val="32"/>
                      <w:szCs w:val="32"/>
                    </w:rPr>
                    <w:t>9</w:t>
                  </w:r>
                </w:p>
              </w:txbxContent>
            </v:textbox>
          </v:shape>
        </w:pict>
      </w:r>
    </w:p>
    <w:p w:rsidR="00501A1D" w:rsidRDefault="00501A1D" w:rsidP="00501A1D">
      <w:pPr>
        <w:numPr>
          <w:ilvl w:val="0"/>
          <w:numId w:val="15"/>
        </w:numPr>
        <w:rPr>
          <w:sz w:val="32"/>
          <w:szCs w:val="32"/>
        </w:rPr>
      </w:pPr>
      <w:r>
        <w:rPr>
          <w:sz w:val="32"/>
          <w:szCs w:val="32"/>
        </w:rPr>
        <w:t>Variable service department costs should be charged using a predetermined rate applied to the actual services consumed.</w:t>
      </w:r>
    </w:p>
    <w:p w:rsidR="00501A1D" w:rsidRDefault="00501A1D" w:rsidP="00501A1D">
      <w:pPr>
        <w:numPr>
          <w:ilvl w:val="0"/>
          <w:numId w:val="15"/>
        </w:numPr>
        <w:rPr>
          <w:sz w:val="32"/>
          <w:szCs w:val="32"/>
        </w:rPr>
      </w:pPr>
      <w:r>
        <w:rPr>
          <w:sz w:val="32"/>
          <w:szCs w:val="32"/>
        </w:rPr>
        <w:t>The lump-sum amount of fixed costs should be based on budgeted fixed costs, not actual fixed costs.</w:t>
      </w:r>
    </w:p>
    <w:p w:rsidR="00501A1D" w:rsidRDefault="00501A1D">
      <w:pPr>
        <w:rPr>
          <w:sz w:val="32"/>
        </w:rPr>
      </w:pPr>
    </w:p>
    <w:p w:rsidR="00501A1D" w:rsidRDefault="0006745F">
      <w:pPr>
        <w:pStyle w:val="Heading4"/>
        <w:tabs>
          <w:tab w:val="clear" w:pos="1650"/>
          <w:tab w:val="num" w:pos="1620"/>
        </w:tabs>
        <w:ind w:left="1470"/>
      </w:pPr>
      <w:r>
        <w:rPr>
          <w:noProof/>
        </w:rPr>
        <w:pict>
          <v:shape id="_x0000_s2111" type="#_x0000_t87" style="position:absolute;left:0;text-align:left;margin-left:36pt;margin-top:9.25pt;width:9pt;height:104pt;z-index:251645440"/>
        </w:pict>
      </w:r>
      <w:r w:rsidR="00501A1D">
        <w:t>Sipco – an example</w:t>
      </w:r>
    </w:p>
    <w:p w:rsidR="00501A1D" w:rsidRDefault="00501A1D">
      <w:pPr>
        <w:rPr>
          <w:sz w:val="32"/>
          <w:szCs w:val="32"/>
        </w:rPr>
      </w:pPr>
    </w:p>
    <w:p w:rsidR="00501A1D" w:rsidRDefault="0006745F">
      <w:pPr>
        <w:numPr>
          <w:ilvl w:val="2"/>
          <w:numId w:val="1"/>
        </w:numPr>
        <w:tabs>
          <w:tab w:val="clear" w:pos="2520"/>
          <w:tab w:val="num" w:pos="2700"/>
        </w:tabs>
        <w:ind w:left="2700"/>
        <w:rPr>
          <w:sz w:val="32"/>
          <w:szCs w:val="32"/>
        </w:rPr>
      </w:pPr>
      <w:r>
        <w:rPr>
          <w:noProof/>
          <w:sz w:val="32"/>
          <w:szCs w:val="32"/>
        </w:rPr>
        <w:pict>
          <v:shape id="_x0000_s2112" type="#_x0000_t202" style="position:absolute;left:0;text-align:left;margin-left:-18pt;margin-top:12.75pt;width:54pt;height:27pt;z-index:251646464" strokecolor="white">
            <v:textbox style="mso-next-textbox:#_x0000_s2112">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1</w:t>
                  </w:r>
                  <w:r w:rsidR="0047750F">
                    <w:rPr>
                      <w:sz w:val="32"/>
                      <w:szCs w:val="32"/>
                    </w:rPr>
                    <w:t>0</w:t>
                  </w:r>
                </w:p>
              </w:txbxContent>
            </v:textbox>
          </v:shape>
        </w:pict>
      </w:r>
      <w:r w:rsidR="00501A1D">
        <w:rPr>
          <w:sz w:val="32"/>
          <w:szCs w:val="32"/>
        </w:rPr>
        <w:t xml:space="preserve">Assuming the facts as shown with respect to Sipco, the </w:t>
      </w:r>
      <w:r w:rsidR="00501A1D">
        <w:rPr>
          <w:b/>
          <w:sz w:val="32"/>
          <w:szCs w:val="32"/>
        </w:rPr>
        <w:t>allocation of maintenance costs to the two operating departments would be as follows:</w:t>
      </w:r>
    </w:p>
    <w:p w:rsidR="00501A1D" w:rsidRDefault="0006745F">
      <w:pPr>
        <w:rPr>
          <w:sz w:val="32"/>
          <w:szCs w:val="32"/>
        </w:rPr>
      </w:pPr>
      <w:r>
        <w:rPr>
          <w:noProof/>
        </w:rPr>
        <w:pict>
          <v:shape id="_x0000_s2113" type="#_x0000_t87" style="position:absolute;margin-left:36pt;margin-top:16.25pt;width:9pt;height:74.4pt;z-index:251647488"/>
        </w:pict>
      </w:r>
    </w:p>
    <w:p w:rsidR="00501A1D" w:rsidRDefault="0006745F">
      <w:pPr>
        <w:numPr>
          <w:ilvl w:val="3"/>
          <w:numId w:val="1"/>
        </w:numPr>
        <w:rPr>
          <w:sz w:val="32"/>
          <w:szCs w:val="32"/>
        </w:rPr>
      </w:pPr>
      <w:r>
        <w:rPr>
          <w:noProof/>
          <w:sz w:val="32"/>
          <w:szCs w:val="32"/>
        </w:rPr>
        <w:pict>
          <v:shape id="_x0000_s2117" type="#_x0000_t202" style="position:absolute;left:0;text-align:left;margin-left:-9pt;margin-top:30.25pt;width:45pt;height:27pt;z-index:251649536" strokecolor="white">
            <v:textbox style="mso-next-textbox:#_x0000_s2117">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1</w:t>
                  </w:r>
                  <w:r w:rsidR="0047750F">
                    <w:rPr>
                      <w:sz w:val="32"/>
                      <w:szCs w:val="32"/>
                    </w:rPr>
                    <w:t>1</w:t>
                  </w:r>
                </w:p>
              </w:txbxContent>
            </v:textbox>
          </v:shape>
        </w:pict>
      </w:r>
      <w:r w:rsidR="00501A1D">
        <w:rPr>
          <w:sz w:val="32"/>
          <w:szCs w:val="32"/>
        </w:rPr>
        <w:t xml:space="preserve">The </w:t>
      </w:r>
      <w:r w:rsidR="00501A1D">
        <w:rPr>
          <w:b/>
          <w:sz w:val="32"/>
          <w:szCs w:val="32"/>
        </w:rPr>
        <w:t>variable costs</w:t>
      </w:r>
      <w:r w:rsidR="00501A1D">
        <w:rPr>
          <w:sz w:val="32"/>
          <w:szCs w:val="32"/>
        </w:rPr>
        <w:t xml:space="preserve"> would be allocated by multiplying the </w:t>
      </w:r>
      <w:r w:rsidR="00501A1D">
        <w:rPr>
          <w:b/>
          <w:sz w:val="32"/>
          <w:szCs w:val="32"/>
        </w:rPr>
        <w:t>budgeted variable rate</w:t>
      </w:r>
      <w:r w:rsidR="00501A1D">
        <w:rPr>
          <w:sz w:val="32"/>
          <w:szCs w:val="32"/>
        </w:rPr>
        <w:t xml:space="preserve"> (</w:t>
      </w:r>
      <w:r w:rsidR="00501A1D">
        <w:rPr>
          <w:b/>
          <w:sz w:val="32"/>
          <w:szCs w:val="32"/>
        </w:rPr>
        <w:t>$0.60</w:t>
      </w:r>
      <w:r w:rsidR="00501A1D">
        <w:rPr>
          <w:sz w:val="32"/>
          <w:szCs w:val="32"/>
        </w:rPr>
        <w:t xml:space="preserve"> per machine hour) by the </w:t>
      </w:r>
      <w:r w:rsidR="00501A1D">
        <w:rPr>
          <w:b/>
          <w:sz w:val="32"/>
          <w:szCs w:val="32"/>
        </w:rPr>
        <w:t>actual activity level</w:t>
      </w:r>
      <w:r w:rsidR="00501A1D">
        <w:rPr>
          <w:sz w:val="32"/>
          <w:szCs w:val="32"/>
        </w:rPr>
        <w:t xml:space="preserve"> for each operating department.</w:t>
      </w:r>
    </w:p>
    <w:p w:rsidR="00501A1D" w:rsidRDefault="0006745F">
      <w:pPr>
        <w:numPr>
          <w:ilvl w:val="3"/>
          <w:numId w:val="1"/>
        </w:numPr>
        <w:rPr>
          <w:sz w:val="32"/>
          <w:szCs w:val="32"/>
        </w:rPr>
      </w:pPr>
      <w:r>
        <w:rPr>
          <w:noProof/>
          <w:sz w:val="32"/>
          <w:szCs w:val="32"/>
        </w:rPr>
        <w:pict>
          <v:shape id="_x0000_s2119" type="#_x0000_t202" style="position:absolute;left:0;text-align:left;margin-left:-9pt;margin-top:30pt;width:45pt;height:27pt;z-index:251650560" strokecolor="white">
            <v:textbox style="mso-next-textbox:#_x0000_s2119">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1</w:t>
                  </w:r>
                  <w:r w:rsidR="0047750F">
                    <w:rPr>
                      <w:sz w:val="32"/>
                      <w:szCs w:val="32"/>
                    </w:rPr>
                    <w:t>2</w:t>
                  </w:r>
                </w:p>
              </w:txbxContent>
            </v:textbox>
          </v:shape>
        </w:pict>
      </w:r>
      <w:r>
        <w:rPr>
          <w:noProof/>
          <w:sz w:val="32"/>
          <w:szCs w:val="32"/>
        </w:rPr>
        <w:pict>
          <v:shape id="_x0000_s2116" type="#_x0000_t87" style="position:absolute;left:0;text-align:left;margin-left:36pt;margin-top:4.85pt;width:9pt;height:79.15pt;z-index:251648512"/>
        </w:pict>
      </w:r>
      <w:r w:rsidR="00501A1D">
        <w:rPr>
          <w:sz w:val="32"/>
          <w:szCs w:val="32"/>
        </w:rPr>
        <w:t xml:space="preserve">The </w:t>
      </w:r>
      <w:r w:rsidR="00501A1D">
        <w:rPr>
          <w:b/>
          <w:sz w:val="32"/>
          <w:szCs w:val="32"/>
        </w:rPr>
        <w:t>fixed costs</w:t>
      </w:r>
      <w:r w:rsidR="00501A1D">
        <w:rPr>
          <w:sz w:val="32"/>
          <w:szCs w:val="32"/>
        </w:rPr>
        <w:t xml:space="preserve"> would be allocated by multiplying the </w:t>
      </w:r>
      <w:r w:rsidR="00501A1D">
        <w:rPr>
          <w:b/>
          <w:sz w:val="32"/>
          <w:szCs w:val="32"/>
        </w:rPr>
        <w:t>percent of peak-period capacity</w:t>
      </w:r>
      <w:r w:rsidR="00501A1D">
        <w:rPr>
          <w:sz w:val="32"/>
          <w:szCs w:val="32"/>
        </w:rPr>
        <w:t xml:space="preserve"> for each operating department by the </w:t>
      </w:r>
      <w:r w:rsidR="00501A1D">
        <w:rPr>
          <w:b/>
          <w:sz w:val="32"/>
          <w:szCs w:val="32"/>
        </w:rPr>
        <w:t>budgeted amount of fixed costs</w:t>
      </w:r>
      <w:r w:rsidR="00501A1D">
        <w:rPr>
          <w:sz w:val="32"/>
          <w:szCs w:val="32"/>
        </w:rPr>
        <w:t xml:space="preserve"> (</w:t>
      </w:r>
      <w:r w:rsidR="00501A1D">
        <w:rPr>
          <w:b/>
          <w:sz w:val="32"/>
          <w:szCs w:val="32"/>
        </w:rPr>
        <w:t>$200,000</w:t>
      </w:r>
      <w:r w:rsidR="00501A1D">
        <w:rPr>
          <w:sz w:val="32"/>
          <w:szCs w:val="32"/>
        </w:rPr>
        <w:t>).</w:t>
      </w:r>
    </w:p>
    <w:p w:rsidR="00501A1D" w:rsidRDefault="0006745F">
      <w:pPr>
        <w:rPr>
          <w:sz w:val="32"/>
          <w:szCs w:val="32"/>
        </w:rPr>
      </w:pPr>
      <w:r>
        <w:rPr>
          <w:noProof/>
          <w:sz w:val="32"/>
          <w:szCs w:val="32"/>
        </w:rPr>
        <w:pict>
          <v:shape id="_x0000_s2121" type="#_x0000_t202" style="position:absolute;margin-left:-36pt;margin-top:13.2pt;width:1in;height:27pt;z-index:251652608" strokecolor="white">
            <v:textbox style="mso-next-textbox:#_x0000_s2121">
              <w:txbxContent>
                <w:p w:rsidR="00501A1D" w:rsidRDefault="0047750F">
                  <w:pPr>
                    <w:rPr>
                      <w:sz w:val="32"/>
                      <w:szCs w:val="32"/>
                    </w:rPr>
                  </w:pPr>
                  <w:r>
                    <w:rPr>
                      <w:sz w:val="32"/>
                      <w:szCs w:val="32"/>
                    </w:rPr>
                    <w:t xml:space="preserve">    </w:t>
                  </w:r>
                  <w:r w:rsidR="00960804">
                    <w:rPr>
                      <w:sz w:val="32"/>
                      <w:szCs w:val="32"/>
                    </w:rPr>
                    <w:t>1</w:t>
                  </w:r>
                  <w:r>
                    <w:rPr>
                      <w:sz w:val="32"/>
                      <w:szCs w:val="32"/>
                    </w:rPr>
                    <w:t>3</w:t>
                  </w:r>
                  <w:r w:rsidR="00501A1D">
                    <w:rPr>
                      <w:sz w:val="32"/>
                      <w:szCs w:val="32"/>
                    </w:rPr>
                    <w:t>-</w:t>
                  </w:r>
                  <w:r w:rsidR="00960804">
                    <w:rPr>
                      <w:sz w:val="32"/>
                      <w:szCs w:val="32"/>
                    </w:rPr>
                    <w:t>1</w:t>
                  </w:r>
                  <w:r>
                    <w:rPr>
                      <w:sz w:val="32"/>
                      <w:szCs w:val="32"/>
                    </w:rPr>
                    <w:t>5</w:t>
                  </w:r>
                </w:p>
              </w:txbxContent>
            </v:textbox>
          </v:shape>
        </w:pict>
      </w:r>
      <w:r>
        <w:rPr>
          <w:noProof/>
          <w:sz w:val="32"/>
          <w:szCs w:val="32"/>
        </w:rPr>
        <w:pict>
          <v:shape id="_x0000_s2120" type="#_x0000_t87" style="position:absolute;margin-left:36pt;margin-top:8.2pt;width:9pt;height:36pt;z-index:251651584"/>
        </w:pict>
      </w:r>
    </w:p>
    <w:p w:rsidR="00501A1D" w:rsidRDefault="00501A1D">
      <w:pPr>
        <w:ind w:left="1440"/>
        <w:rPr>
          <w:sz w:val="32"/>
          <w:szCs w:val="32"/>
        </w:rPr>
      </w:pPr>
      <w:r>
        <w:rPr>
          <w:i/>
          <w:sz w:val="32"/>
          <w:szCs w:val="32"/>
        </w:rPr>
        <w:t>Quick Check – allocating costs b</w:t>
      </w:r>
      <w:r w:rsidR="00432367">
        <w:rPr>
          <w:i/>
          <w:sz w:val="32"/>
          <w:szCs w:val="32"/>
        </w:rPr>
        <w:t>y</w:t>
      </w:r>
      <w:r>
        <w:rPr>
          <w:i/>
          <w:sz w:val="32"/>
          <w:szCs w:val="32"/>
        </w:rPr>
        <w:t xml:space="preserve"> behavior</w:t>
      </w:r>
    </w:p>
    <w:p w:rsidR="00501A1D" w:rsidRDefault="00501A1D">
      <w:pPr>
        <w:pStyle w:val="Heading4"/>
        <w:tabs>
          <w:tab w:val="clear" w:pos="1650"/>
          <w:tab w:val="num" w:pos="1620"/>
        </w:tabs>
        <w:ind w:left="1470"/>
      </w:pPr>
      <w:r>
        <w:rPr>
          <w:szCs w:val="32"/>
        </w:rPr>
        <w:br w:type="page"/>
      </w:r>
      <w:r w:rsidR="0006745F">
        <w:rPr>
          <w:noProof/>
          <w:szCs w:val="32"/>
        </w:rPr>
        <w:lastRenderedPageBreak/>
        <w:pict>
          <v:shape id="_x0000_s2392" type="#_x0000_t87" style="position:absolute;left:0;text-align:left;margin-left:36pt;margin-top:12.25pt;width:9pt;height:211.95pt;z-index:251721216"/>
        </w:pict>
      </w:r>
      <w:r>
        <w:t>Pitfalls in allocating fixed costs</w:t>
      </w:r>
    </w:p>
    <w:p w:rsidR="00501A1D" w:rsidRDefault="00501A1D">
      <w:pPr>
        <w:rPr>
          <w:sz w:val="32"/>
          <w:szCs w:val="32"/>
        </w:rPr>
      </w:pPr>
    </w:p>
    <w:p w:rsidR="00501A1D" w:rsidRDefault="0006745F">
      <w:pPr>
        <w:numPr>
          <w:ilvl w:val="2"/>
          <w:numId w:val="1"/>
        </w:numPr>
        <w:tabs>
          <w:tab w:val="clear" w:pos="2520"/>
          <w:tab w:val="num" w:pos="2700"/>
        </w:tabs>
        <w:ind w:left="2700"/>
        <w:rPr>
          <w:sz w:val="32"/>
          <w:szCs w:val="32"/>
        </w:rPr>
      </w:pPr>
      <w:r>
        <w:rPr>
          <w:noProof/>
          <w:sz w:val="32"/>
          <w:szCs w:val="32"/>
        </w:rPr>
        <w:pict>
          <v:shape id="_x0000_s2123" type="#_x0000_t202" style="position:absolute;left:0;text-align:left;margin-left:-9pt;margin-top:70.4pt;width:45pt;height:27pt;z-index:251653632" strokecolor="white">
            <v:textbox style="mso-next-textbox:#_x0000_s2123">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1</w:t>
                  </w:r>
                  <w:r w:rsidR="0047750F">
                    <w:rPr>
                      <w:sz w:val="32"/>
                      <w:szCs w:val="32"/>
                    </w:rPr>
                    <w:t>6</w:t>
                  </w:r>
                </w:p>
              </w:txbxContent>
            </v:textbox>
          </v:shape>
        </w:pict>
      </w:r>
      <w:r w:rsidR="00501A1D">
        <w:rPr>
          <w:sz w:val="32"/>
          <w:szCs w:val="32"/>
        </w:rPr>
        <w:t xml:space="preserve">Rather than charge fixed costs to using departments in predetermined lump-sum amounts, some companies allocate them using a </w:t>
      </w:r>
      <w:r w:rsidR="00501A1D">
        <w:rPr>
          <w:b/>
          <w:sz w:val="32"/>
          <w:szCs w:val="32"/>
        </w:rPr>
        <w:t>variable allocation base</w:t>
      </w:r>
      <w:r w:rsidR="00501A1D">
        <w:rPr>
          <w:sz w:val="32"/>
          <w:szCs w:val="32"/>
        </w:rPr>
        <w:t xml:space="preserve"> that fluctuates from period to period.</w:t>
      </w:r>
    </w:p>
    <w:p w:rsidR="00501A1D" w:rsidRDefault="00501A1D">
      <w:pPr>
        <w:rPr>
          <w:sz w:val="32"/>
          <w:szCs w:val="32"/>
        </w:rPr>
      </w:pPr>
    </w:p>
    <w:p w:rsidR="00501A1D" w:rsidRDefault="00501A1D">
      <w:pPr>
        <w:numPr>
          <w:ilvl w:val="3"/>
          <w:numId w:val="1"/>
        </w:numPr>
        <w:rPr>
          <w:sz w:val="32"/>
          <w:szCs w:val="32"/>
        </w:rPr>
      </w:pPr>
      <w:r>
        <w:rPr>
          <w:sz w:val="32"/>
          <w:szCs w:val="32"/>
        </w:rPr>
        <w:t xml:space="preserve">This is a pitfall because it creates a situation where the fixed costs allocated to one department </w:t>
      </w:r>
      <w:r>
        <w:rPr>
          <w:b/>
          <w:sz w:val="32"/>
          <w:szCs w:val="32"/>
        </w:rPr>
        <w:t>are heavily influenced by what happens in other departments</w:t>
      </w:r>
      <w:r>
        <w:rPr>
          <w:sz w:val="32"/>
          <w:szCs w:val="32"/>
        </w:rPr>
        <w:t>.</w:t>
      </w:r>
    </w:p>
    <w:p w:rsidR="00501A1D" w:rsidRDefault="00501A1D">
      <w:pPr>
        <w:pStyle w:val="Title"/>
        <w:jc w:val="left"/>
      </w:pPr>
    </w:p>
    <w:p w:rsidR="00501A1D" w:rsidRDefault="0006745F">
      <w:pPr>
        <w:numPr>
          <w:ilvl w:val="2"/>
          <w:numId w:val="1"/>
        </w:numPr>
        <w:tabs>
          <w:tab w:val="clear" w:pos="2520"/>
          <w:tab w:val="num" w:pos="2700"/>
        </w:tabs>
        <w:ind w:left="2700"/>
        <w:rPr>
          <w:sz w:val="32"/>
          <w:szCs w:val="32"/>
        </w:rPr>
      </w:pPr>
      <w:r>
        <w:rPr>
          <w:noProof/>
          <w:sz w:val="32"/>
          <w:szCs w:val="32"/>
        </w:rPr>
        <w:pict>
          <v:shape id="_x0000_s2323" type="#_x0000_t202" style="position:absolute;left:0;text-align:left;margin-left:-9pt;margin-top:81.85pt;width:45pt;height:27pt;z-index:251680256" strokecolor="white">
            <v:textbox style="mso-next-textbox:#_x0000_s2323">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1</w:t>
                  </w:r>
                  <w:r w:rsidR="0047750F">
                    <w:rPr>
                      <w:sz w:val="32"/>
                      <w:szCs w:val="32"/>
                    </w:rPr>
                    <w:t>7</w:t>
                  </w:r>
                </w:p>
              </w:txbxContent>
            </v:textbox>
          </v:shape>
        </w:pict>
      </w:r>
      <w:r>
        <w:rPr>
          <w:noProof/>
          <w:sz w:val="32"/>
          <w:szCs w:val="32"/>
        </w:rPr>
        <w:pict>
          <v:shape id="_x0000_s2140" type="#_x0000_t87" style="position:absolute;left:0;text-align:left;margin-left:36pt;margin-top:8.3pt;width:9pt;height:174.05pt;z-index:251659776"/>
        </w:pict>
      </w:r>
      <w:r w:rsidR="00501A1D">
        <w:rPr>
          <w:b/>
          <w:sz w:val="32"/>
          <w:szCs w:val="32"/>
        </w:rPr>
        <w:t>Sales dollars</w:t>
      </w:r>
      <w:r w:rsidR="00501A1D">
        <w:rPr>
          <w:sz w:val="32"/>
          <w:szCs w:val="32"/>
        </w:rPr>
        <w:t xml:space="preserve"> is an example of a variable allocation base. It is a </w:t>
      </w:r>
      <w:r w:rsidR="00501A1D">
        <w:rPr>
          <w:b/>
          <w:sz w:val="32"/>
          <w:szCs w:val="32"/>
        </w:rPr>
        <w:t>poor choice</w:t>
      </w:r>
      <w:r w:rsidR="00501A1D">
        <w:rPr>
          <w:sz w:val="32"/>
          <w:szCs w:val="32"/>
        </w:rPr>
        <w:t xml:space="preserve"> for an allocation base because sales dollars </w:t>
      </w:r>
      <w:r w:rsidR="00501A1D">
        <w:rPr>
          <w:b/>
          <w:sz w:val="32"/>
          <w:szCs w:val="32"/>
        </w:rPr>
        <w:t>fluctuate from period to period</w:t>
      </w:r>
      <w:r w:rsidR="00501A1D">
        <w:rPr>
          <w:sz w:val="32"/>
          <w:szCs w:val="32"/>
        </w:rPr>
        <w:t xml:space="preserve">, whereas the costs being allocated are often largely </w:t>
      </w:r>
      <w:r w:rsidR="00501A1D">
        <w:rPr>
          <w:b/>
          <w:sz w:val="32"/>
          <w:szCs w:val="32"/>
        </w:rPr>
        <w:t>fixed</w:t>
      </w:r>
      <w:r w:rsidR="00501A1D">
        <w:rPr>
          <w:sz w:val="32"/>
          <w:szCs w:val="32"/>
        </w:rPr>
        <w:t>.</w:t>
      </w:r>
    </w:p>
    <w:p w:rsidR="00501A1D" w:rsidRDefault="00501A1D">
      <w:pPr>
        <w:rPr>
          <w:sz w:val="32"/>
          <w:szCs w:val="32"/>
        </w:rPr>
      </w:pPr>
    </w:p>
    <w:p w:rsidR="00501A1D" w:rsidRDefault="00501A1D">
      <w:pPr>
        <w:numPr>
          <w:ilvl w:val="3"/>
          <w:numId w:val="1"/>
        </w:numPr>
        <w:rPr>
          <w:sz w:val="32"/>
          <w:szCs w:val="32"/>
        </w:rPr>
      </w:pPr>
      <w:r>
        <w:rPr>
          <w:sz w:val="32"/>
          <w:szCs w:val="32"/>
        </w:rPr>
        <w:t xml:space="preserve">This creates a situation where the sales in one department will </w:t>
      </w:r>
      <w:r>
        <w:rPr>
          <w:b/>
          <w:sz w:val="32"/>
          <w:szCs w:val="32"/>
        </w:rPr>
        <w:t>influence</w:t>
      </w:r>
      <w:r>
        <w:rPr>
          <w:sz w:val="32"/>
          <w:szCs w:val="32"/>
        </w:rPr>
        <w:t xml:space="preserve"> the service department costs allocated to another department.</w:t>
      </w:r>
    </w:p>
    <w:p w:rsidR="00501A1D" w:rsidRDefault="00501A1D">
      <w:pPr>
        <w:rPr>
          <w:sz w:val="32"/>
          <w:szCs w:val="32"/>
        </w:rPr>
      </w:pPr>
    </w:p>
    <w:p w:rsidR="00501A1D" w:rsidRDefault="00501A1D">
      <w:pPr>
        <w:numPr>
          <w:ilvl w:val="2"/>
          <w:numId w:val="1"/>
        </w:numPr>
        <w:tabs>
          <w:tab w:val="clear" w:pos="2520"/>
          <w:tab w:val="num" w:pos="2700"/>
        </w:tabs>
        <w:ind w:left="2700"/>
        <w:rPr>
          <w:b/>
          <w:sz w:val="32"/>
          <w:szCs w:val="32"/>
        </w:rPr>
      </w:pPr>
      <w:r>
        <w:rPr>
          <w:b/>
          <w:sz w:val="32"/>
          <w:szCs w:val="32"/>
        </w:rPr>
        <w:t>Autos R Us – an example</w:t>
      </w:r>
    </w:p>
    <w:p w:rsidR="00501A1D" w:rsidRDefault="0006745F">
      <w:pPr>
        <w:rPr>
          <w:sz w:val="32"/>
          <w:szCs w:val="32"/>
        </w:rPr>
      </w:pPr>
      <w:r>
        <w:rPr>
          <w:noProof/>
          <w:sz w:val="32"/>
          <w:szCs w:val="32"/>
        </w:rPr>
        <w:pict>
          <v:shape id="_x0000_s2134" type="#_x0000_t87" style="position:absolute;margin-left:36pt;margin-top:16.4pt;width:9pt;height:36pt;z-index:251654656"/>
        </w:pict>
      </w:r>
    </w:p>
    <w:p w:rsidR="00501A1D" w:rsidRDefault="0006745F">
      <w:pPr>
        <w:numPr>
          <w:ilvl w:val="3"/>
          <w:numId w:val="1"/>
        </w:numPr>
        <w:rPr>
          <w:sz w:val="32"/>
          <w:szCs w:val="32"/>
        </w:rPr>
      </w:pPr>
      <w:r>
        <w:rPr>
          <w:noProof/>
          <w:sz w:val="32"/>
          <w:szCs w:val="32"/>
        </w:rPr>
        <w:pict>
          <v:shape id="_x0000_s2135" type="#_x0000_t202" style="position:absolute;left:0;text-align:left;margin-left:-9pt;margin-top:7pt;width:45pt;height:27pt;z-index:251655680" strokecolor="white">
            <v:textbox style="mso-next-textbox:#_x0000_s2135">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1</w:t>
                  </w:r>
                  <w:r w:rsidR="0047750F">
                    <w:rPr>
                      <w:sz w:val="32"/>
                      <w:szCs w:val="32"/>
                    </w:rPr>
                    <w:t>8</w:t>
                  </w:r>
                </w:p>
              </w:txbxContent>
            </v:textbox>
          </v:shape>
        </w:pict>
      </w:r>
      <w:r w:rsidR="00501A1D">
        <w:rPr>
          <w:sz w:val="32"/>
          <w:szCs w:val="32"/>
        </w:rPr>
        <w:t>Assume the facts as shown with respect to Autos R Us.</w:t>
      </w:r>
    </w:p>
    <w:p w:rsidR="00501A1D" w:rsidRDefault="0006745F">
      <w:pPr>
        <w:numPr>
          <w:ilvl w:val="3"/>
          <w:numId w:val="1"/>
        </w:numPr>
        <w:rPr>
          <w:sz w:val="32"/>
          <w:szCs w:val="32"/>
        </w:rPr>
      </w:pPr>
      <w:r>
        <w:rPr>
          <w:noProof/>
          <w:sz w:val="32"/>
          <w:szCs w:val="32"/>
        </w:rPr>
        <w:pict>
          <v:shape id="_x0000_s2136" type="#_x0000_t87" style="position:absolute;left:0;text-align:left;margin-left:36pt;margin-top:6.2pt;width:9pt;height:86.15pt;z-index:251656704"/>
        </w:pict>
      </w:r>
      <w:r>
        <w:rPr>
          <w:noProof/>
          <w:sz w:val="32"/>
          <w:szCs w:val="32"/>
        </w:rPr>
        <w:pict>
          <v:shape id="_x0000_s2137" type="#_x0000_t202" style="position:absolute;left:0;text-align:left;margin-left:-9pt;margin-top:33.2pt;width:45pt;height:27pt;z-index:251657728" strokecolor="white">
            <v:textbox style="mso-next-textbox:#_x0000_s2137">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1</w:t>
                  </w:r>
                  <w:r w:rsidR="0047750F">
                    <w:rPr>
                      <w:sz w:val="32"/>
                      <w:szCs w:val="32"/>
                    </w:rPr>
                    <w:t>9</w:t>
                  </w:r>
                </w:p>
              </w:txbxContent>
            </v:textbox>
          </v:shape>
        </w:pict>
      </w:r>
      <w:r w:rsidR="00501A1D">
        <w:rPr>
          <w:sz w:val="32"/>
          <w:szCs w:val="32"/>
        </w:rPr>
        <w:t xml:space="preserve">The allocations of service department costs for </w:t>
      </w:r>
      <w:r w:rsidR="00501A1D">
        <w:rPr>
          <w:b/>
          <w:sz w:val="32"/>
          <w:szCs w:val="32"/>
        </w:rPr>
        <w:t>year one</w:t>
      </w:r>
      <w:r w:rsidR="00501A1D">
        <w:rPr>
          <w:sz w:val="32"/>
          <w:szCs w:val="32"/>
        </w:rPr>
        <w:t xml:space="preserve"> </w:t>
      </w:r>
      <w:proofErr w:type="gramStart"/>
      <w:r w:rsidR="00501A1D">
        <w:rPr>
          <w:sz w:val="32"/>
          <w:szCs w:val="32"/>
        </w:rPr>
        <w:t>are</w:t>
      </w:r>
      <w:proofErr w:type="gramEnd"/>
      <w:r w:rsidR="00501A1D">
        <w:rPr>
          <w:sz w:val="32"/>
          <w:szCs w:val="32"/>
        </w:rPr>
        <w:t xml:space="preserve"> as shown. Notice:</w:t>
      </w:r>
    </w:p>
    <w:p w:rsidR="00501A1D" w:rsidRDefault="00501A1D">
      <w:pPr>
        <w:numPr>
          <w:ilvl w:val="4"/>
          <w:numId w:val="1"/>
        </w:numPr>
        <w:rPr>
          <w:sz w:val="32"/>
          <w:szCs w:val="32"/>
        </w:rPr>
      </w:pPr>
      <w:r>
        <w:rPr>
          <w:sz w:val="32"/>
          <w:szCs w:val="32"/>
        </w:rPr>
        <w:t xml:space="preserve">The New Cars Department generated </w:t>
      </w:r>
      <w:r>
        <w:rPr>
          <w:b/>
          <w:sz w:val="32"/>
          <w:szCs w:val="32"/>
        </w:rPr>
        <w:t>50%</w:t>
      </w:r>
      <w:r>
        <w:rPr>
          <w:sz w:val="32"/>
          <w:szCs w:val="32"/>
        </w:rPr>
        <w:t xml:space="preserve"> of total sales and was allocated </w:t>
      </w:r>
      <w:r>
        <w:rPr>
          <w:b/>
          <w:sz w:val="32"/>
          <w:szCs w:val="32"/>
        </w:rPr>
        <w:t>$40,000</w:t>
      </w:r>
      <w:r>
        <w:rPr>
          <w:sz w:val="32"/>
          <w:szCs w:val="32"/>
        </w:rPr>
        <w:t xml:space="preserve"> of service department costs.</w:t>
      </w:r>
    </w:p>
    <w:p w:rsidR="00501A1D" w:rsidRDefault="00501A1D">
      <w:pPr>
        <w:numPr>
          <w:ilvl w:val="3"/>
          <w:numId w:val="1"/>
        </w:numPr>
        <w:rPr>
          <w:sz w:val="32"/>
          <w:szCs w:val="32"/>
        </w:rPr>
      </w:pPr>
      <w:r>
        <w:rPr>
          <w:sz w:val="32"/>
          <w:szCs w:val="32"/>
        </w:rPr>
        <w:br w:type="page"/>
      </w:r>
      <w:r>
        <w:rPr>
          <w:sz w:val="32"/>
          <w:szCs w:val="32"/>
        </w:rPr>
        <w:lastRenderedPageBreak/>
        <w:t xml:space="preserve">The allocations of service department costs for </w:t>
      </w:r>
      <w:r>
        <w:rPr>
          <w:b/>
          <w:sz w:val="32"/>
          <w:szCs w:val="32"/>
        </w:rPr>
        <w:t>year</w:t>
      </w:r>
      <w:r>
        <w:rPr>
          <w:sz w:val="32"/>
          <w:szCs w:val="32"/>
        </w:rPr>
        <w:t xml:space="preserve"> two are as shown. Notice:</w:t>
      </w:r>
    </w:p>
    <w:p w:rsidR="00501A1D" w:rsidRDefault="0006745F">
      <w:pPr>
        <w:numPr>
          <w:ilvl w:val="4"/>
          <w:numId w:val="1"/>
        </w:numPr>
        <w:rPr>
          <w:sz w:val="32"/>
          <w:szCs w:val="32"/>
        </w:rPr>
      </w:pPr>
      <w:r>
        <w:rPr>
          <w:noProof/>
          <w:sz w:val="32"/>
          <w:szCs w:val="32"/>
        </w:rPr>
        <w:pict>
          <v:shape id="_x0000_s2388" type="#_x0000_t87" style="position:absolute;left:0;text-align:left;margin-left:36pt;margin-top:-29.3pt;width:9pt;height:301.5pt;z-index:251718144"/>
        </w:pict>
      </w:r>
      <w:r w:rsidR="00501A1D">
        <w:rPr>
          <w:sz w:val="32"/>
          <w:szCs w:val="32"/>
        </w:rPr>
        <w:t xml:space="preserve">The New Cars Department </w:t>
      </w:r>
      <w:r w:rsidR="00501A1D">
        <w:rPr>
          <w:b/>
          <w:sz w:val="32"/>
          <w:szCs w:val="32"/>
        </w:rPr>
        <w:t xml:space="preserve">increased sales by $500,000 </w:t>
      </w:r>
      <w:r w:rsidR="00501A1D">
        <w:rPr>
          <w:sz w:val="32"/>
          <w:szCs w:val="32"/>
        </w:rPr>
        <w:t xml:space="preserve">while the other departments’ sales remained </w:t>
      </w:r>
      <w:r w:rsidR="00501A1D">
        <w:rPr>
          <w:b/>
          <w:sz w:val="32"/>
          <w:szCs w:val="32"/>
        </w:rPr>
        <w:t>unchanged</w:t>
      </w:r>
      <w:r w:rsidR="00501A1D">
        <w:rPr>
          <w:sz w:val="32"/>
          <w:szCs w:val="32"/>
        </w:rPr>
        <w:t>.</w:t>
      </w:r>
    </w:p>
    <w:p w:rsidR="00501A1D" w:rsidRDefault="0006745F">
      <w:pPr>
        <w:numPr>
          <w:ilvl w:val="4"/>
          <w:numId w:val="1"/>
        </w:numPr>
        <w:rPr>
          <w:sz w:val="32"/>
          <w:szCs w:val="32"/>
        </w:rPr>
      </w:pPr>
      <w:r>
        <w:rPr>
          <w:noProof/>
          <w:sz w:val="32"/>
          <w:szCs w:val="32"/>
        </w:rPr>
        <w:pict>
          <v:shape id="_x0000_s2139" type="#_x0000_t202" style="position:absolute;left:0;text-align:left;margin-left:-9pt;margin-top:35.85pt;width:45pt;height:27pt;z-index:251658752" strokecolor="white">
            <v:textbox style="mso-next-textbox:#_x0000_s2139">
              <w:txbxContent>
                <w:p w:rsidR="00501A1D" w:rsidRDefault="00501A1D">
                  <w:pPr>
                    <w:rPr>
                      <w:sz w:val="32"/>
                      <w:szCs w:val="32"/>
                    </w:rPr>
                  </w:pPr>
                  <w:r>
                    <w:rPr>
                      <w:sz w:val="32"/>
                      <w:szCs w:val="32"/>
                    </w:rPr>
                    <w:t xml:space="preserve"> </w:t>
                  </w:r>
                  <w:r w:rsidR="0047750F">
                    <w:rPr>
                      <w:sz w:val="32"/>
                      <w:szCs w:val="32"/>
                    </w:rPr>
                    <w:t xml:space="preserve">  </w:t>
                  </w:r>
                  <w:r w:rsidR="00960804">
                    <w:rPr>
                      <w:sz w:val="32"/>
                      <w:szCs w:val="32"/>
                    </w:rPr>
                    <w:t>2</w:t>
                  </w:r>
                  <w:r w:rsidR="0047750F">
                    <w:rPr>
                      <w:sz w:val="32"/>
                      <w:szCs w:val="32"/>
                    </w:rPr>
                    <w:t>0</w:t>
                  </w:r>
                </w:p>
              </w:txbxContent>
            </v:textbox>
          </v:shape>
        </w:pict>
      </w:r>
      <w:r w:rsidR="00501A1D">
        <w:rPr>
          <w:sz w:val="32"/>
          <w:szCs w:val="32"/>
        </w:rPr>
        <w:t xml:space="preserve">The allocation of service department costs to the New Cars Department increased by </w:t>
      </w:r>
      <w:r w:rsidR="00501A1D">
        <w:rPr>
          <w:b/>
          <w:sz w:val="32"/>
          <w:szCs w:val="32"/>
        </w:rPr>
        <w:t>$5,714</w:t>
      </w:r>
      <w:r w:rsidR="00501A1D">
        <w:rPr>
          <w:sz w:val="32"/>
          <w:szCs w:val="32"/>
        </w:rPr>
        <w:t xml:space="preserve"> while it </w:t>
      </w:r>
      <w:r w:rsidR="00501A1D">
        <w:rPr>
          <w:b/>
          <w:sz w:val="32"/>
          <w:szCs w:val="32"/>
        </w:rPr>
        <w:t>decreased</w:t>
      </w:r>
      <w:r w:rsidR="00501A1D">
        <w:rPr>
          <w:sz w:val="32"/>
          <w:szCs w:val="32"/>
        </w:rPr>
        <w:t xml:space="preserve"> in the other two departments.</w:t>
      </w:r>
    </w:p>
    <w:p w:rsidR="00501A1D" w:rsidRDefault="00501A1D">
      <w:pPr>
        <w:numPr>
          <w:ilvl w:val="4"/>
          <w:numId w:val="1"/>
        </w:numPr>
        <w:rPr>
          <w:sz w:val="32"/>
          <w:szCs w:val="32"/>
        </w:rPr>
      </w:pPr>
      <w:r>
        <w:rPr>
          <w:sz w:val="32"/>
          <w:szCs w:val="32"/>
        </w:rPr>
        <w:t xml:space="preserve">The manager of the New Cars Department is likely to complain that as a result of his efforts to expand sales, he is being forced to </w:t>
      </w:r>
      <w:r>
        <w:rPr>
          <w:b/>
          <w:sz w:val="32"/>
          <w:szCs w:val="32"/>
        </w:rPr>
        <w:t>carry a larger share</w:t>
      </w:r>
      <w:r>
        <w:rPr>
          <w:sz w:val="32"/>
          <w:szCs w:val="32"/>
        </w:rPr>
        <w:t xml:space="preserve"> of the service department costs.</w:t>
      </w:r>
    </w:p>
    <w:p w:rsidR="00501A1D" w:rsidRDefault="00501A1D">
      <w:pPr>
        <w:rPr>
          <w:sz w:val="32"/>
          <w:szCs w:val="32"/>
        </w:rPr>
      </w:pPr>
    </w:p>
    <w:p w:rsidR="00501A1D" w:rsidRDefault="00501A1D">
      <w:pPr>
        <w:ind w:left="1440"/>
        <w:rPr>
          <w:i/>
          <w:sz w:val="32"/>
          <w:szCs w:val="32"/>
        </w:rPr>
      </w:pPr>
      <w:r>
        <w:rPr>
          <w:i/>
          <w:sz w:val="32"/>
          <w:szCs w:val="32"/>
        </w:rPr>
        <w:t>Helpful Hint: Ask students to suppose they are a division manager in a company that allocates fixed costs on the basis of actual sales. Ask if the fixed costs allocated to their division will depend on sales in other divisions. If they say yes, ask if this fair. There will probably be a chorus of no’s. Ask how this differs from grading on a curve. After some direction, they should conclude that if you do better on an exam than others, your grade will be higher and other students’ grade will be lower. However, if your sales increase relative to other divisions, the fixed costs allocated to you will increase and that allocated to other divisions will decrease.</w:t>
      </w:r>
    </w:p>
    <w:p w:rsidR="00501A1D" w:rsidRDefault="00501A1D"/>
    <w:sectPr w:rsidR="00501A1D" w:rsidSect="00224086">
      <w:headerReference w:type="default" r:id="rId8"/>
      <w:footerReference w:type="even"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45F" w:rsidRDefault="0006745F">
      <w:r>
        <w:separator/>
      </w:r>
    </w:p>
  </w:endnote>
  <w:endnote w:type="continuationSeparator" w:id="0">
    <w:p w:rsidR="0006745F" w:rsidRDefault="00067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1D" w:rsidRDefault="00C4713B">
    <w:pPr>
      <w:pStyle w:val="Footer"/>
      <w:framePr w:wrap="around" w:vAnchor="text" w:hAnchor="margin" w:xAlign="center" w:y="1"/>
      <w:rPr>
        <w:rStyle w:val="PageNumber"/>
      </w:rPr>
    </w:pPr>
    <w:r>
      <w:rPr>
        <w:rStyle w:val="PageNumber"/>
      </w:rPr>
      <w:fldChar w:fldCharType="begin"/>
    </w:r>
    <w:r w:rsidR="00501A1D">
      <w:rPr>
        <w:rStyle w:val="PageNumber"/>
      </w:rPr>
      <w:instrText xml:space="preserve">PAGE  </w:instrText>
    </w:r>
    <w:r>
      <w:rPr>
        <w:rStyle w:val="PageNumber"/>
      </w:rPr>
      <w:fldChar w:fldCharType="end"/>
    </w:r>
  </w:p>
  <w:p w:rsidR="00501A1D" w:rsidRDefault="00501A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224086" w:rsidRPr="00B10C4A" w:rsidRDefault="00224086" w:rsidP="00224086">
        <w:pPr>
          <w:pStyle w:val="Footer"/>
          <w:jc w:val="center"/>
          <w:rPr>
            <w:sz w:val="20"/>
            <w:szCs w:val="20"/>
          </w:rPr>
        </w:pPr>
        <w:r w:rsidRPr="00B10C4A">
          <w:rPr>
            <w:sz w:val="20"/>
            <w:szCs w:val="20"/>
          </w:rPr>
          <w:t>1</w:t>
        </w:r>
        <w:r>
          <w:rPr>
            <w:sz w:val="20"/>
            <w:szCs w:val="20"/>
          </w:rPr>
          <w:t>1B</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sidR="004C60A3">
          <w:rPr>
            <w:noProof/>
            <w:sz w:val="20"/>
            <w:szCs w:val="20"/>
          </w:rPr>
          <w:t>5</w:t>
        </w:r>
        <w:r w:rsidRPr="00B10C4A">
          <w:rPr>
            <w:noProof/>
            <w:sz w:val="20"/>
            <w:szCs w:val="20"/>
          </w:rPr>
          <w:fldChar w:fldCharType="end"/>
        </w:r>
      </w:p>
    </w:sdtContent>
  </w:sdt>
  <w:p w:rsidR="00501A1D" w:rsidRPr="00224086" w:rsidRDefault="00224086" w:rsidP="00224086">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45F" w:rsidRDefault="0006745F">
      <w:r>
        <w:separator/>
      </w:r>
    </w:p>
  </w:footnote>
  <w:footnote w:type="continuationSeparator" w:id="0">
    <w:p w:rsidR="0006745F" w:rsidRDefault="000674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086" w:rsidRPr="00224086" w:rsidRDefault="00224086" w:rsidP="00224086">
    <w:pPr>
      <w:pStyle w:val="Title"/>
      <w:jc w:val="left"/>
      <w:rPr>
        <w:b w:val="0"/>
        <w:sz w:val="20"/>
        <w:szCs w:val="20"/>
      </w:rPr>
    </w:pPr>
    <w:r w:rsidRPr="00B10C4A">
      <w:rPr>
        <w:b w:val="0"/>
        <w:sz w:val="20"/>
        <w:szCs w:val="20"/>
      </w:rPr>
      <w:t xml:space="preserve">Chapter </w:t>
    </w:r>
    <w:r>
      <w:rPr>
        <w:b w:val="0"/>
        <w:sz w:val="20"/>
        <w:szCs w:val="20"/>
      </w:rPr>
      <w:t>1</w:t>
    </w:r>
    <w:r w:rsidRPr="00B10C4A">
      <w:rPr>
        <w:b w:val="0"/>
        <w:sz w:val="20"/>
        <w:szCs w:val="20"/>
      </w:rPr>
      <w:t>1</w:t>
    </w:r>
    <w:r>
      <w:rPr>
        <w:b w:val="0"/>
        <w:sz w:val="20"/>
        <w:szCs w:val="20"/>
      </w:rPr>
      <w:t xml:space="preserve">B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1767E"/>
    <w:multiLevelType w:val="hybridMultilevel"/>
    <w:tmpl w:val="2876A2E6"/>
    <w:lvl w:ilvl="0" w:tplc="1AA22B62">
      <w:start w:val="1"/>
      <w:numFmt w:val="lowerRoman"/>
      <w:lvlText w:val="%1."/>
      <w:lvlJc w:val="right"/>
      <w:pPr>
        <w:tabs>
          <w:tab w:val="num" w:pos="1980"/>
        </w:tabs>
        <w:ind w:left="1980" w:hanging="180"/>
      </w:pPr>
      <w:rPr>
        <w:rFonts w:hint="default"/>
        <w:b w:val="0"/>
      </w:rPr>
    </w:lvl>
    <w:lvl w:ilvl="1" w:tplc="6AF6BEE4"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94DEA5D4" w:tentative="1">
      <w:start w:val="1"/>
      <w:numFmt w:val="decimal"/>
      <w:lvlText w:val="%4."/>
      <w:lvlJc w:val="left"/>
      <w:pPr>
        <w:tabs>
          <w:tab w:val="num" w:pos="2880"/>
        </w:tabs>
        <w:ind w:left="2880" w:hanging="360"/>
      </w:pPr>
    </w:lvl>
    <w:lvl w:ilvl="4" w:tplc="0FC44626"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2F1BE4"/>
    <w:multiLevelType w:val="hybridMultilevel"/>
    <w:tmpl w:val="48229DEA"/>
    <w:lvl w:ilvl="0" w:tplc="15A236DC">
      <w:start w:val="1"/>
      <w:numFmt w:val="lowerRoman"/>
      <w:lvlText w:val="%1."/>
      <w:lvlJc w:val="left"/>
      <w:pPr>
        <w:tabs>
          <w:tab w:val="num" w:pos="2520"/>
        </w:tabs>
        <w:ind w:left="25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EC5DE1"/>
    <w:multiLevelType w:val="hybridMultilevel"/>
    <w:tmpl w:val="726E8082"/>
    <w:lvl w:ilvl="0" w:tplc="1D4AE9F0">
      <w:start w:val="1"/>
      <w:numFmt w:val="lowerLetter"/>
      <w:lvlText w:val="%1."/>
      <w:lvlJc w:val="left"/>
      <w:pPr>
        <w:tabs>
          <w:tab w:val="num" w:pos="3600"/>
        </w:tabs>
        <w:ind w:left="3600" w:hanging="360"/>
      </w:pPr>
      <w:rPr>
        <w:sz w:val="32"/>
        <w:szCs w:val="32"/>
      </w:rPr>
    </w:lvl>
    <w:lvl w:ilvl="1" w:tplc="E5FA691E" w:tentative="1">
      <w:start w:val="1"/>
      <w:numFmt w:val="lowerLetter"/>
      <w:lvlText w:val="%2."/>
      <w:lvlJc w:val="left"/>
      <w:pPr>
        <w:tabs>
          <w:tab w:val="num" w:pos="1440"/>
        </w:tabs>
        <w:ind w:left="1440" w:hanging="360"/>
      </w:pPr>
    </w:lvl>
    <w:lvl w:ilvl="2" w:tplc="A7644378" w:tentative="1">
      <w:start w:val="1"/>
      <w:numFmt w:val="lowerRoman"/>
      <w:lvlText w:val="%3."/>
      <w:lvlJc w:val="right"/>
      <w:pPr>
        <w:tabs>
          <w:tab w:val="num" w:pos="2160"/>
        </w:tabs>
        <w:ind w:left="2160" w:hanging="180"/>
      </w:pPr>
    </w:lvl>
    <w:lvl w:ilvl="3" w:tplc="D004D456"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0B661A"/>
    <w:multiLevelType w:val="hybridMultilevel"/>
    <w:tmpl w:val="DD44244E"/>
    <w:lvl w:ilvl="0" w:tplc="B4222968">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94555F"/>
    <w:multiLevelType w:val="hybridMultilevel"/>
    <w:tmpl w:val="457E7B08"/>
    <w:lvl w:ilvl="0" w:tplc="E64C84CC">
      <w:start w:val="3"/>
      <w:numFmt w:val="lowerRoman"/>
      <w:lvlText w:val="%1."/>
      <w:lvlJc w:val="right"/>
      <w:pPr>
        <w:tabs>
          <w:tab w:val="num" w:pos="1980"/>
        </w:tabs>
        <w:ind w:left="1980" w:hanging="180"/>
      </w:pPr>
      <w:rPr>
        <w:rFonts w:hint="default"/>
      </w:rPr>
    </w:lvl>
    <w:lvl w:ilvl="1" w:tplc="04090003">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rPr>
        <w:rFonts w:hint="default"/>
      </w:rPr>
    </w:lvl>
    <w:lvl w:ilvl="4" w:tplc="04090003">
      <w:start w:val="1"/>
      <w:numFmt w:val="decimal"/>
      <w:lvlText w:val="%5."/>
      <w:lvlJc w:val="left"/>
      <w:pPr>
        <w:tabs>
          <w:tab w:val="num" w:pos="3600"/>
        </w:tabs>
        <w:ind w:left="3600" w:hanging="360"/>
      </w:pPr>
      <w:rPr>
        <w:rFonts w:ascii="Times New Roman" w:eastAsia="Times New Roman" w:hAnsi="Times New Roman" w:cs="Times New Roman" w:hint="default"/>
        <w:b w:val="0"/>
        <w:sz w:val="32"/>
        <w:szCs w:val="32"/>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nsid w:val="1EDA47ED"/>
    <w:multiLevelType w:val="hybridMultilevel"/>
    <w:tmpl w:val="180A7C02"/>
    <w:lvl w:ilvl="0" w:tplc="E93C2234">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720C54"/>
    <w:multiLevelType w:val="hybridMultilevel"/>
    <w:tmpl w:val="61FC9B0C"/>
    <w:lvl w:ilvl="0" w:tplc="160AFB2A">
      <w:start w:val="1"/>
      <w:numFmt w:val="lowerRoman"/>
      <w:lvlText w:val="%1."/>
      <w:lvlJc w:val="left"/>
      <w:pPr>
        <w:tabs>
          <w:tab w:val="num" w:pos="2880"/>
        </w:tabs>
        <w:ind w:left="2880" w:hanging="720"/>
      </w:pPr>
      <w:rPr>
        <w:rFonts w:hint="default"/>
        <w:b w:val="0"/>
      </w:rPr>
    </w:lvl>
    <w:lvl w:ilvl="1" w:tplc="03E0276E"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63AE99C2" w:tentative="1">
      <w:start w:val="1"/>
      <w:numFmt w:val="decimal"/>
      <w:lvlText w:val="%4."/>
      <w:lvlJc w:val="left"/>
      <w:pPr>
        <w:tabs>
          <w:tab w:val="num" w:pos="3240"/>
        </w:tabs>
        <w:ind w:left="3240" w:hanging="360"/>
      </w:pPr>
    </w:lvl>
    <w:lvl w:ilvl="4" w:tplc="03E0276E"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1FB48CC"/>
    <w:multiLevelType w:val="hybridMultilevel"/>
    <w:tmpl w:val="1ED4F106"/>
    <w:lvl w:ilvl="0" w:tplc="C1EAE0E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11600C"/>
    <w:multiLevelType w:val="hybridMultilevel"/>
    <w:tmpl w:val="7A5A30AC"/>
    <w:lvl w:ilvl="0" w:tplc="5AF01480">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4612AC86"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09E5A1C"/>
    <w:multiLevelType w:val="hybridMultilevel"/>
    <w:tmpl w:val="5A18D900"/>
    <w:lvl w:ilvl="0" w:tplc="F2149CFC">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13642A6C"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CC87FAE"/>
    <w:multiLevelType w:val="hybridMultilevel"/>
    <w:tmpl w:val="27B471B6"/>
    <w:lvl w:ilvl="0" w:tplc="E93C2234">
      <w:start w:val="1"/>
      <w:numFmt w:val="lowerLetter"/>
      <w:lvlText w:val="%1."/>
      <w:lvlJc w:val="left"/>
      <w:pPr>
        <w:tabs>
          <w:tab w:val="num" w:pos="3600"/>
        </w:tabs>
        <w:ind w:left="3600" w:hanging="360"/>
      </w:pPr>
      <w:rPr>
        <w:sz w:val="32"/>
        <w:szCs w:val="32"/>
      </w:rPr>
    </w:lvl>
    <w:lvl w:ilvl="1" w:tplc="04090019">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CE6F12"/>
    <w:multiLevelType w:val="hybridMultilevel"/>
    <w:tmpl w:val="7E8E8AFE"/>
    <w:lvl w:ilvl="0" w:tplc="03E0276E">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D0362E8"/>
    <w:multiLevelType w:val="hybridMultilevel"/>
    <w:tmpl w:val="37901300"/>
    <w:lvl w:ilvl="0" w:tplc="73F60946">
      <w:start w:val="3"/>
      <w:numFmt w:val="lowerRoman"/>
      <w:lvlText w:val="%1."/>
      <w:lvlJc w:val="right"/>
      <w:pPr>
        <w:tabs>
          <w:tab w:val="num" w:pos="2160"/>
        </w:tabs>
        <w:ind w:left="216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3972ABD"/>
    <w:multiLevelType w:val="hybridMultilevel"/>
    <w:tmpl w:val="2BFA862E"/>
    <w:lvl w:ilvl="0" w:tplc="E93C2234">
      <w:start w:val="1"/>
      <w:numFmt w:val="lowerRoman"/>
      <w:lvlText w:val="%1."/>
      <w:lvlJc w:val="right"/>
      <w:pPr>
        <w:tabs>
          <w:tab w:val="num" w:pos="1980"/>
        </w:tabs>
        <w:ind w:left="1980" w:hanging="180"/>
      </w:pPr>
      <w:rPr>
        <w:rFonts w:hint="default"/>
        <w:b w:val="0"/>
      </w:rPr>
    </w:lvl>
    <w:lvl w:ilvl="1" w:tplc="E3FE0366">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3B23726"/>
    <w:multiLevelType w:val="hybridMultilevel"/>
    <w:tmpl w:val="19FC25B8"/>
    <w:lvl w:ilvl="0" w:tplc="E93C2234">
      <w:start w:val="2"/>
      <w:numFmt w:val="lowerRoman"/>
      <w:lvlText w:val="%1."/>
      <w:lvlJc w:val="right"/>
      <w:pPr>
        <w:tabs>
          <w:tab w:val="num" w:pos="1980"/>
        </w:tabs>
        <w:ind w:left="1980" w:hanging="180"/>
      </w:pPr>
      <w:rPr>
        <w:rFonts w:hint="default"/>
      </w:rPr>
    </w:lvl>
    <w:lvl w:ilvl="1" w:tplc="67EAF112">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ascii="Times New Roman" w:eastAsia="Times New Roman" w:hAnsi="Times New Roman" w:cs="Times New Roman" w:hint="default"/>
        <w:b w:val="0"/>
        <w:sz w:val="32"/>
        <w:szCs w:val="32"/>
      </w:rPr>
    </w:lvl>
    <w:lvl w:ilvl="4" w:tplc="04090019">
      <w:start w:val="1"/>
      <w:numFmt w:val="lowerLetter"/>
      <w:lvlText w:val="%5."/>
      <w:lvlJc w:val="left"/>
      <w:pPr>
        <w:tabs>
          <w:tab w:val="num" w:pos="3600"/>
        </w:tabs>
        <w:ind w:left="3600" w:hanging="360"/>
      </w:pPr>
    </w:lvl>
    <w:lvl w:ilvl="5" w:tplc="ECFAD1DE"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181E9F"/>
    <w:multiLevelType w:val="hybridMultilevel"/>
    <w:tmpl w:val="C40EF670"/>
    <w:lvl w:ilvl="0" w:tplc="0DFCD632">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ABD7F33"/>
    <w:multiLevelType w:val="hybridMultilevel"/>
    <w:tmpl w:val="3D6493AA"/>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030102"/>
    <w:multiLevelType w:val="hybridMultilevel"/>
    <w:tmpl w:val="A920C786"/>
    <w:lvl w:ilvl="0" w:tplc="E6B69390">
      <w:start w:val="1"/>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BD5342"/>
    <w:multiLevelType w:val="hybridMultilevel"/>
    <w:tmpl w:val="C1E8915A"/>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FF1F41"/>
    <w:multiLevelType w:val="hybridMultilevel"/>
    <w:tmpl w:val="7D28C45C"/>
    <w:lvl w:ilvl="0" w:tplc="8B361C42">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6C4ED8"/>
    <w:multiLevelType w:val="hybridMultilevel"/>
    <w:tmpl w:val="02AE07FE"/>
    <w:lvl w:ilvl="0" w:tplc="B4222968">
      <w:start w:val="3"/>
      <w:numFmt w:val="lowerRoman"/>
      <w:lvlText w:val="%1."/>
      <w:lvlJc w:val="right"/>
      <w:pPr>
        <w:tabs>
          <w:tab w:val="num" w:pos="1980"/>
        </w:tabs>
        <w:ind w:left="1980" w:hanging="180"/>
      </w:pPr>
      <w:rPr>
        <w:rFonts w:hint="default"/>
      </w:rPr>
    </w:lvl>
    <w:lvl w:ilvl="1" w:tplc="04090019">
      <w:start w:val="1"/>
      <w:numFmt w:val="lowerLetter"/>
      <w:lvlText w:val="%2."/>
      <w:lvlJc w:val="left"/>
      <w:pPr>
        <w:tabs>
          <w:tab w:val="num" w:pos="180"/>
        </w:tabs>
        <w:ind w:left="180" w:hanging="360"/>
      </w:pPr>
    </w:lvl>
    <w:lvl w:ilvl="2" w:tplc="0409001B">
      <w:start w:val="1"/>
      <w:numFmt w:val="lowerRoman"/>
      <w:lvlText w:val="%3."/>
      <w:lvlJc w:val="right"/>
      <w:pPr>
        <w:tabs>
          <w:tab w:val="num" w:pos="900"/>
        </w:tabs>
        <w:ind w:left="900" w:hanging="180"/>
      </w:pPr>
    </w:lvl>
    <w:lvl w:ilvl="3" w:tplc="0409000F">
      <w:start w:val="1"/>
      <w:numFmt w:val="decimal"/>
      <w:lvlText w:val="%4."/>
      <w:lvlJc w:val="left"/>
      <w:pPr>
        <w:tabs>
          <w:tab w:val="num" w:pos="1620"/>
        </w:tabs>
        <w:ind w:left="1620" w:hanging="360"/>
      </w:pPr>
    </w:lvl>
    <w:lvl w:ilvl="4" w:tplc="04090019">
      <w:start w:val="1"/>
      <w:numFmt w:val="lowerLetter"/>
      <w:lvlText w:val="%5."/>
      <w:lvlJc w:val="left"/>
      <w:pPr>
        <w:tabs>
          <w:tab w:val="num" w:pos="2340"/>
        </w:tabs>
        <w:ind w:left="2340" w:hanging="360"/>
      </w:pPr>
    </w:lvl>
    <w:lvl w:ilvl="5" w:tplc="0409001B">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1">
    <w:nsid w:val="55E85F92"/>
    <w:multiLevelType w:val="hybridMultilevel"/>
    <w:tmpl w:val="80547E86"/>
    <w:lvl w:ilvl="0" w:tplc="47CE25FE">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6504CC"/>
    <w:multiLevelType w:val="hybridMultilevel"/>
    <w:tmpl w:val="5B32FEF2"/>
    <w:lvl w:ilvl="0" w:tplc="C93C7F42">
      <w:start w:val="1"/>
      <w:numFmt w:val="lowerRoman"/>
      <w:lvlText w:val="%1."/>
      <w:lvlJc w:val="left"/>
      <w:pPr>
        <w:tabs>
          <w:tab w:val="num" w:pos="2700"/>
        </w:tabs>
        <w:ind w:left="2700" w:hanging="720"/>
      </w:pPr>
      <w:rPr>
        <w:rFonts w:hint="default"/>
        <w:b w:val="0"/>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58E87A8E"/>
    <w:multiLevelType w:val="hybridMultilevel"/>
    <w:tmpl w:val="BD3C5D56"/>
    <w:lvl w:ilvl="0" w:tplc="D27A1BFA">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4A44A6"/>
    <w:multiLevelType w:val="hybridMultilevel"/>
    <w:tmpl w:val="BF2A68F4"/>
    <w:lvl w:ilvl="0" w:tplc="B4222968">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3033F9D"/>
    <w:multiLevelType w:val="hybridMultilevel"/>
    <w:tmpl w:val="4AC6193C"/>
    <w:lvl w:ilvl="0" w:tplc="175A1770">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56D4436"/>
    <w:multiLevelType w:val="hybridMultilevel"/>
    <w:tmpl w:val="FD286E9A"/>
    <w:lvl w:ilvl="0" w:tplc="AAE46250">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D745BE1"/>
    <w:multiLevelType w:val="hybridMultilevel"/>
    <w:tmpl w:val="66F2F214"/>
    <w:lvl w:ilvl="0" w:tplc="B4222968">
      <w:start w:val="1"/>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3E3796"/>
    <w:multiLevelType w:val="hybridMultilevel"/>
    <w:tmpl w:val="4AF89CB2"/>
    <w:lvl w:ilvl="0" w:tplc="E93C2234">
      <w:start w:val="1"/>
      <w:numFmt w:val="decimal"/>
      <w:lvlText w:val="(%1)."/>
      <w:lvlJc w:val="left"/>
      <w:pPr>
        <w:tabs>
          <w:tab w:val="num" w:pos="4400"/>
        </w:tabs>
        <w:ind w:left="4400" w:hanging="60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49672D8"/>
    <w:multiLevelType w:val="hybridMultilevel"/>
    <w:tmpl w:val="8CBA3F10"/>
    <w:lvl w:ilvl="0" w:tplc="AAC02C66">
      <w:start w:val="1"/>
      <w:numFmt w:val="upperRoman"/>
      <w:pStyle w:val="Heading9"/>
      <w:lvlText w:val="%1."/>
      <w:lvlJc w:val="left"/>
      <w:pPr>
        <w:tabs>
          <w:tab w:val="num" w:pos="900"/>
        </w:tabs>
        <w:ind w:left="900" w:hanging="720"/>
      </w:pPr>
      <w:rPr>
        <w:rFonts w:hint="default"/>
        <w:b w:val="0"/>
      </w:rPr>
    </w:lvl>
    <w:lvl w:ilvl="1" w:tplc="04090019">
      <w:start w:val="1"/>
      <w:numFmt w:val="upperLetter"/>
      <w:pStyle w:val="Heading4"/>
      <w:lvlText w:val="%2."/>
      <w:lvlJc w:val="left"/>
      <w:pPr>
        <w:tabs>
          <w:tab w:val="num" w:pos="1650"/>
        </w:tabs>
        <w:ind w:left="1650" w:hanging="390"/>
      </w:pPr>
      <w:rPr>
        <w:rFonts w:hint="default"/>
        <w:b w:val="0"/>
      </w:rPr>
    </w:lvl>
    <w:lvl w:ilvl="2" w:tplc="0409001B">
      <w:start w:val="1"/>
      <w:numFmt w:val="lowerRoman"/>
      <w:lvlText w:val="%3."/>
      <w:lvlJc w:val="left"/>
      <w:pPr>
        <w:tabs>
          <w:tab w:val="num" w:pos="2520"/>
        </w:tabs>
        <w:ind w:left="2520" w:hanging="720"/>
      </w:pPr>
      <w:rPr>
        <w:rFonts w:hint="default"/>
        <w:b w:val="0"/>
      </w:rPr>
    </w:lvl>
    <w:lvl w:ilvl="3" w:tplc="0409000F">
      <w:start w:val="1"/>
      <w:numFmt w:val="decimal"/>
      <w:lvlText w:val="%4."/>
      <w:lvlJc w:val="left"/>
      <w:pPr>
        <w:tabs>
          <w:tab w:val="num" w:pos="2880"/>
        </w:tabs>
        <w:ind w:left="2880" w:hanging="360"/>
      </w:pPr>
      <w:rPr>
        <w:sz w:val="32"/>
        <w:szCs w:val="32"/>
      </w:rPr>
    </w:lvl>
    <w:lvl w:ilvl="4" w:tplc="04090019">
      <w:start w:val="1"/>
      <w:numFmt w:val="lowerLetter"/>
      <w:lvlText w:val="%5."/>
      <w:lvlJc w:val="left"/>
      <w:pPr>
        <w:tabs>
          <w:tab w:val="num" w:pos="3600"/>
        </w:tabs>
        <w:ind w:left="3600" w:hanging="360"/>
      </w:pPr>
      <w:rPr>
        <w:sz w:val="32"/>
        <w:szCs w:val="32"/>
      </w:rPr>
    </w:lvl>
    <w:lvl w:ilvl="5" w:tplc="0409001B">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578526A"/>
    <w:multiLevelType w:val="hybridMultilevel"/>
    <w:tmpl w:val="E43A35D6"/>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3"/>
  </w:num>
  <w:num w:numId="3">
    <w:abstractNumId w:val="1"/>
  </w:num>
  <w:num w:numId="4">
    <w:abstractNumId w:val="18"/>
  </w:num>
  <w:num w:numId="5">
    <w:abstractNumId w:val="15"/>
  </w:num>
  <w:num w:numId="6">
    <w:abstractNumId w:val="30"/>
  </w:num>
  <w:num w:numId="7">
    <w:abstractNumId w:val="26"/>
  </w:num>
  <w:num w:numId="8">
    <w:abstractNumId w:val="23"/>
  </w:num>
  <w:num w:numId="9">
    <w:abstractNumId w:val="8"/>
  </w:num>
  <w:num w:numId="10">
    <w:abstractNumId w:val="10"/>
  </w:num>
  <w:num w:numId="11">
    <w:abstractNumId w:val="22"/>
  </w:num>
  <w:num w:numId="12">
    <w:abstractNumId w:val="6"/>
  </w:num>
  <w:num w:numId="13">
    <w:abstractNumId w:val="21"/>
  </w:num>
  <w:num w:numId="14">
    <w:abstractNumId w:val="2"/>
  </w:num>
  <w:num w:numId="15">
    <w:abstractNumId w:val="16"/>
  </w:num>
  <w:num w:numId="16">
    <w:abstractNumId w:val="28"/>
  </w:num>
  <w:num w:numId="17">
    <w:abstractNumId w:val="14"/>
  </w:num>
  <w:num w:numId="18">
    <w:abstractNumId w:val="4"/>
  </w:num>
  <w:num w:numId="19">
    <w:abstractNumId w:val="20"/>
  </w:num>
  <w:num w:numId="20">
    <w:abstractNumId w:val="11"/>
  </w:num>
  <w:num w:numId="21">
    <w:abstractNumId w:val="13"/>
  </w:num>
  <w:num w:numId="22">
    <w:abstractNumId w:val="5"/>
  </w:num>
  <w:num w:numId="23">
    <w:abstractNumId w:val="24"/>
  </w:num>
  <w:num w:numId="24">
    <w:abstractNumId w:val="7"/>
  </w:num>
  <w:num w:numId="25">
    <w:abstractNumId w:val="0"/>
  </w:num>
  <w:num w:numId="26">
    <w:abstractNumId w:val="9"/>
  </w:num>
  <w:num w:numId="27">
    <w:abstractNumId w:val="27"/>
  </w:num>
  <w:num w:numId="28">
    <w:abstractNumId w:val="12"/>
  </w:num>
  <w:num w:numId="29">
    <w:abstractNumId w:val="19"/>
  </w:num>
  <w:num w:numId="30">
    <w:abstractNumId w:val="25"/>
  </w:num>
  <w:num w:numId="31">
    <w:abstractNumId w:val="17"/>
  </w:num>
  <w:num w:numId="32">
    <w:abstractNumId w:val="29"/>
    <w:lvlOverride w:ilvl="0">
      <w:startOverride w:val="5"/>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96973"/>
    <w:rsid w:val="00061AF0"/>
    <w:rsid w:val="0006745F"/>
    <w:rsid w:val="0016066B"/>
    <w:rsid w:val="00224086"/>
    <w:rsid w:val="00237B63"/>
    <w:rsid w:val="00246561"/>
    <w:rsid w:val="002478D1"/>
    <w:rsid w:val="0040025B"/>
    <w:rsid w:val="0041180A"/>
    <w:rsid w:val="00432367"/>
    <w:rsid w:val="0047750F"/>
    <w:rsid w:val="004C140F"/>
    <w:rsid w:val="004C60A3"/>
    <w:rsid w:val="004E091C"/>
    <w:rsid w:val="00501A1D"/>
    <w:rsid w:val="00697956"/>
    <w:rsid w:val="006A3C62"/>
    <w:rsid w:val="006F486E"/>
    <w:rsid w:val="007B0C47"/>
    <w:rsid w:val="007E1184"/>
    <w:rsid w:val="007E7C3E"/>
    <w:rsid w:val="00806049"/>
    <w:rsid w:val="00814AB2"/>
    <w:rsid w:val="00885F54"/>
    <w:rsid w:val="00890C6E"/>
    <w:rsid w:val="008F2E9A"/>
    <w:rsid w:val="00960804"/>
    <w:rsid w:val="0096576D"/>
    <w:rsid w:val="00B426E0"/>
    <w:rsid w:val="00B55CCA"/>
    <w:rsid w:val="00B96973"/>
    <w:rsid w:val="00BB09EE"/>
    <w:rsid w:val="00BD40FE"/>
    <w:rsid w:val="00C4713B"/>
    <w:rsid w:val="00D33313"/>
    <w:rsid w:val="00D75B4C"/>
    <w:rsid w:val="00E8757D"/>
    <w:rsid w:val="00F2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3"/>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956"/>
    <w:rPr>
      <w:sz w:val="24"/>
      <w:szCs w:val="24"/>
    </w:rPr>
  </w:style>
  <w:style w:type="paragraph" w:styleId="Heading1">
    <w:name w:val="heading 1"/>
    <w:basedOn w:val="Normal"/>
    <w:next w:val="Normal"/>
    <w:qFormat/>
    <w:rsid w:val="00697956"/>
    <w:pPr>
      <w:keepNext/>
      <w:ind w:left="1440"/>
      <w:outlineLvl w:val="0"/>
    </w:pPr>
    <w:rPr>
      <w:b/>
      <w:bCs/>
      <w:i/>
      <w:iCs/>
      <w:sz w:val="32"/>
    </w:rPr>
  </w:style>
  <w:style w:type="paragraph" w:styleId="Heading2">
    <w:name w:val="heading 2"/>
    <w:basedOn w:val="Normal"/>
    <w:next w:val="Normal"/>
    <w:qFormat/>
    <w:rsid w:val="00697956"/>
    <w:pPr>
      <w:keepNext/>
      <w:outlineLvl w:val="1"/>
    </w:pPr>
    <w:rPr>
      <w:sz w:val="32"/>
    </w:rPr>
  </w:style>
  <w:style w:type="paragraph" w:styleId="Heading4">
    <w:name w:val="heading 4"/>
    <w:basedOn w:val="Normal"/>
    <w:next w:val="Normal"/>
    <w:qFormat/>
    <w:rsid w:val="00697956"/>
    <w:pPr>
      <w:keepNext/>
      <w:numPr>
        <w:ilvl w:val="1"/>
        <w:numId w:val="1"/>
      </w:numPr>
      <w:outlineLvl w:val="3"/>
    </w:pPr>
    <w:rPr>
      <w:b/>
      <w:bCs/>
      <w:sz w:val="32"/>
    </w:rPr>
  </w:style>
  <w:style w:type="paragraph" w:styleId="Heading5">
    <w:name w:val="heading 5"/>
    <w:basedOn w:val="Normal"/>
    <w:next w:val="Normal"/>
    <w:qFormat/>
    <w:rsid w:val="00697956"/>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697956"/>
    <w:pPr>
      <w:keepNext/>
      <w:ind w:firstLine="1080"/>
      <w:outlineLvl w:val="5"/>
    </w:pPr>
    <w:rPr>
      <w:sz w:val="28"/>
    </w:rPr>
  </w:style>
  <w:style w:type="paragraph" w:styleId="Heading8">
    <w:name w:val="heading 8"/>
    <w:basedOn w:val="Normal"/>
    <w:next w:val="Normal"/>
    <w:qFormat/>
    <w:rsid w:val="00697956"/>
    <w:pPr>
      <w:keepNext/>
      <w:ind w:left="1440"/>
      <w:jc w:val="both"/>
      <w:outlineLvl w:val="7"/>
    </w:pPr>
    <w:rPr>
      <w:i/>
      <w:iCs/>
      <w:sz w:val="32"/>
    </w:rPr>
  </w:style>
  <w:style w:type="paragraph" w:styleId="Heading9">
    <w:name w:val="heading 9"/>
    <w:basedOn w:val="Normal"/>
    <w:next w:val="Normal"/>
    <w:qFormat/>
    <w:rsid w:val="00697956"/>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97956"/>
    <w:pPr>
      <w:jc w:val="center"/>
    </w:pPr>
    <w:rPr>
      <w:b/>
      <w:bCs/>
      <w:sz w:val="32"/>
    </w:rPr>
  </w:style>
  <w:style w:type="paragraph" w:styleId="BodyText">
    <w:name w:val="Body Text"/>
    <w:basedOn w:val="Normal"/>
    <w:semiHidden/>
    <w:rsid w:val="00697956"/>
    <w:rPr>
      <w:sz w:val="32"/>
    </w:rPr>
  </w:style>
  <w:style w:type="paragraph" w:styleId="BodyTextIndent2">
    <w:name w:val="Body Text Indent 2"/>
    <w:basedOn w:val="Normal"/>
    <w:semiHidden/>
    <w:rsid w:val="00697956"/>
    <w:pPr>
      <w:ind w:left="1440"/>
    </w:pPr>
    <w:rPr>
      <w:i/>
      <w:iCs/>
      <w:sz w:val="32"/>
    </w:rPr>
  </w:style>
  <w:style w:type="paragraph" w:styleId="BodyTextIndent3">
    <w:name w:val="Body Text Indent 3"/>
    <w:basedOn w:val="Normal"/>
    <w:semiHidden/>
    <w:rsid w:val="00697956"/>
    <w:pPr>
      <w:ind w:left="2160" w:hanging="360"/>
    </w:pPr>
    <w:rPr>
      <w:sz w:val="28"/>
    </w:rPr>
  </w:style>
  <w:style w:type="paragraph" w:customStyle="1" w:styleId="Level4">
    <w:name w:val="Level 4"/>
    <w:basedOn w:val="Normal"/>
    <w:rsid w:val="00697956"/>
    <w:pPr>
      <w:spacing w:line="240" w:lineRule="atLeast"/>
      <w:ind w:left="1166" w:hanging="259"/>
      <w:jc w:val="both"/>
    </w:pPr>
    <w:rPr>
      <w:sz w:val="22"/>
      <w:szCs w:val="20"/>
    </w:rPr>
  </w:style>
  <w:style w:type="paragraph" w:customStyle="1" w:styleId="Learningobjectives">
    <w:name w:val="Learning objectives"/>
    <w:basedOn w:val="Normal"/>
    <w:rsid w:val="00697956"/>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697956"/>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697956"/>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697956"/>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697956"/>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697956"/>
    <w:pPr>
      <w:tabs>
        <w:tab w:val="left" w:pos="540"/>
        <w:tab w:val="left" w:pos="900"/>
      </w:tabs>
      <w:spacing w:line="240" w:lineRule="atLeast"/>
      <w:ind w:left="86"/>
      <w:jc w:val="both"/>
    </w:pPr>
    <w:rPr>
      <w:sz w:val="22"/>
      <w:szCs w:val="20"/>
    </w:rPr>
  </w:style>
  <w:style w:type="paragraph" w:customStyle="1" w:styleId="Level21">
    <w:name w:val="Level 2 (1.)"/>
    <w:basedOn w:val="Normal"/>
    <w:rsid w:val="00697956"/>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697956"/>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697956"/>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697956"/>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697956"/>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697956"/>
    <w:pPr>
      <w:tabs>
        <w:tab w:val="clear" w:pos="360"/>
        <w:tab w:val="clear" w:pos="720"/>
        <w:tab w:val="left" w:pos="288"/>
      </w:tabs>
      <w:ind w:left="360" w:hanging="274"/>
    </w:pPr>
  </w:style>
  <w:style w:type="paragraph" w:customStyle="1" w:styleId="NewHeader">
    <w:name w:val="New Header"/>
    <w:basedOn w:val="Normal"/>
    <w:rsid w:val="00697956"/>
    <w:pPr>
      <w:tabs>
        <w:tab w:val="left" w:pos="360"/>
        <w:tab w:val="left" w:pos="720"/>
      </w:tabs>
      <w:spacing w:line="360" w:lineRule="atLeast"/>
      <w:jc w:val="right"/>
    </w:pPr>
    <w:rPr>
      <w:rFonts w:ascii="Tahoma" w:hAnsi="Tahoma"/>
      <w:sz w:val="28"/>
      <w:szCs w:val="20"/>
    </w:rPr>
  </w:style>
  <w:style w:type="paragraph" w:customStyle="1" w:styleId="MainHead">
    <w:name w:val="Main Head"/>
    <w:rsid w:val="00697956"/>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697956"/>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697956"/>
    <w:pPr>
      <w:spacing w:after="120"/>
      <w:ind w:right="274"/>
    </w:pPr>
    <w:rPr>
      <w:rFonts w:ascii="Tahoma" w:hAnsi="Tahoma"/>
      <w:b/>
      <w:sz w:val="28"/>
    </w:rPr>
  </w:style>
  <w:style w:type="paragraph" w:customStyle="1" w:styleId="14ptOutlineL1">
    <w:name w:val="14 pt Outline L1"/>
    <w:rsid w:val="00697956"/>
    <w:pPr>
      <w:tabs>
        <w:tab w:val="left" w:pos="900"/>
      </w:tabs>
      <w:spacing w:after="120"/>
      <w:ind w:left="547" w:hanging="547"/>
    </w:pPr>
    <w:rPr>
      <w:rFonts w:ascii="Tahoma" w:hAnsi="Tahoma"/>
      <w:sz w:val="28"/>
    </w:rPr>
  </w:style>
  <w:style w:type="paragraph" w:customStyle="1" w:styleId="14ptOutlineL2">
    <w:name w:val="14 pt Outline L2"/>
    <w:rsid w:val="00697956"/>
    <w:pPr>
      <w:tabs>
        <w:tab w:val="left" w:pos="1440"/>
      </w:tabs>
      <w:spacing w:after="120"/>
      <w:ind w:left="993" w:hanging="446"/>
    </w:pPr>
    <w:rPr>
      <w:rFonts w:ascii="Tahoma" w:hAnsi="Tahoma"/>
      <w:sz w:val="28"/>
    </w:rPr>
  </w:style>
  <w:style w:type="paragraph" w:customStyle="1" w:styleId="14ptOutlineL3">
    <w:name w:val="14 pt Outline L3"/>
    <w:rsid w:val="00697956"/>
    <w:pPr>
      <w:tabs>
        <w:tab w:val="left" w:pos="1980"/>
      </w:tabs>
      <w:spacing w:after="120"/>
      <w:ind w:left="1526" w:hanging="446"/>
    </w:pPr>
    <w:rPr>
      <w:rFonts w:ascii="Tahoma" w:hAnsi="Tahoma"/>
      <w:sz w:val="28"/>
    </w:rPr>
  </w:style>
  <w:style w:type="paragraph" w:customStyle="1" w:styleId="14ptBulletL2">
    <w:name w:val="14 pt Bullet L2"/>
    <w:rsid w:val="00697956"/>
    <w:pPr>
      <w:tabs>
        <w:tab w:val="left" w:pos="900"/>
        <w:tab w:val="left" w:pos="1260"/>
      </w:tabs>
      <w:spacing w:after="120"/>
      <w:ind w:left="533" w:hanging="274"/>
    </w:pPr>
    <w:rPr>
      <w:rFonts w:ascii="Tahoma" w:hAnsi="Tahoma"/>
      <w:sz w:val="28"/>
    </w:rPr>
  </w:style>
  <w:style w:type="paragraph" w:customStyle="1" w:styleId="Notes">
    <w:name w:val="Notes"/>
    <w:rsid w:val="00697956"/>
    <w:pPr>
      <w:widowControl w:val="0"/>
      <w:tabs>
        <w:tab w:val="left" w:pos="1080"/>
        <w:tab w:val="left" w:pos="1440"/>
      </w:tabs>
      <w:ind w:left="1440" w:right="1440"/>
    </w:pPr>
    <w:rPr>
      <w:rFonts w:ascii="Arial" w:hAnsi="Arial" w:cs="Arial"/>
      <w:shadow/>
      <w:color w:val="FF0000"/>
      <w:sz w:val="36"/>
    </w:rPr>
  </w:style>
  <w:style w:type="paragraph" w:customStyle="1" w:styleId="TextLeader">
    <w:name w:val="Text Leader"/>
    <w:rsid w:val="00697956"/>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697956"/>
    <w:pPr>
      <w:tabs>
        <w:tab w:val="clear" w:pos="360"/>
        <w:tab w:val="clear" w:pos="720"/>
        <w:tab w:val="clear" w:pos="1080"/>
        <w:tab w:val="clear" w:pos="1440"/>
      </w:tabs>
      <w:spacing w:after="0"/>
      <w:jc w:val="right"/>
    </w:pPr>
  </w:style>
  <w:style w:type="paragraph" w:customStyle="1" w:styleId="8ptlinespace">
    <w:name w:val="8 pt line space"/>
    <w:basedOn w:val="14ptText"/>
    <w:rsid w:val="00697956"/>
    <w:pPr>
      <w:spacing w:after="0"/>
    </w:pPr>
    <w:rPr>
      <w:sz w:val="16"/>
    </w:rPr>
  </w:style>
  <w:style w:type="paragraph" w:customStyle="1" w:styleId="ColumnHead">
    <w:name w:val="Column Head"/>
    <w:rsid w:val="00697956"/>
    <w:pPr>
      <w:jc w:val="center"/>
    </w:pPr>
    <w:rPr>
      <w:rFonts w:ascii="Tahoma" w:hAnsi="Tahoma"/>
      <w:i/>
      <w:sz w:val="28"/>
    </w:rPr>
  </w:style>
  <w:style w:type="character" w:styleId="PageNumber">
    <w:name w:val="page number"/>
    <w:basedOn w:val="DefaultParagraphFont"/>
    <w:semiHidden/>
    <w:rsid w:val="00697956"/>
  </w:style>
  <w:style w:type="paragraph" w:styleId="Header">
    <w:name w:val="header"/>
    <w:basedOn w:val="Normal"/>
    <w:semiHidden/>
    <w:rsid w:val="00697956"/>
    <w:pPr>
      <w:tabs>
        <w:tab w:val="center" w:pos="4320"/>
        <w:tab w:val="right" w:pos="8640"/>
      </w:tabs>
    </w:pPr>
  </w:style>
  <w:style w:type="paragraph" w:styleId="Footer">
    <w:name w:val="footer"/>
    <w:basedOn w:val="Normal"/>
    <w:link w:val="FooterChar"/>
    <w:uiPriority w:val="99"/>
    <w:rsid w:val="00697956"/>
    <w:pPr>
      <w:tabs>
        <w:tab w:val="center" w:pos="4320"/>
        <w:tab w:val="right" w:pos="8640"/>
      </w:tabs>
    </w:pPr>
  </w:style>
  <w:style w:type="paragraph" w:customStyle="1" w:styleId="Footer1">
    <w:name w:val="Footer1"/>
    <w:rsid w:val="00697956"/>
    <w:pPr>
      <w:jc w:val="right"/>
    </w:pPr>
    <w:rPr>
      <w:i/>
      <w:sz w:val="24"/>
    </w:rPr>
  </w:style>
  <w:style w:type="paragraph" w:styleId="BalloonText">
    <w:name w:val="Balloon Text"/>
    <w:basedOn w:val="Normal"/>
    <w:semiHidden/>
    <w:rsid w:val="00697956"/>
    <w:rPr>
      <w:rFonts w:ascii="Tahoma" w:hAnsi="Tahoma"/>
      <w:sz w:val="16"/>
      <w:szCs w:val="16"/>
    </w:rPr>
  </w:style>
  <w:style w:type="character" w:styleId="CommentReference">
    <w:name w:val="annotation reference"/>
    <w:basedOn w:val="DefaultParagraphFont"/>
    <w:semiHidden/>
    <w:rsid w:val="00697956"/>
    <w:rPr>
      <w:sz w:val="16"/>
      <w:szCs w:val="16"/>
    </w:rPr>
  </w:style>
  <w:style w:type="paragraph" w:styleId="CommentText">
    <w:name w:val="annotation text"/>
    <w:basedOn w:val="Normal"/>
    <w:link w:val="CommentTextChar"/>
    <w:semiHidden/>
    <w:rsid w:val="00697956"/>
    <w:rPr>
      <w:sz w:val="20"/>
      <w:szCs w:val="20"/>
    </w:rPr>
  </w:style>
  <w:style w:type="paragraph" w:styleId="CommentSubject">
    <w:name w:val="annotation subject"/>
    <w:basedOn w:val="CommentText"/>
    <w:next w:val="CommentText"/>
    <w:semiHidden/>
    <w:rsid w:val="00697956"/>
    <w:rPr>
      <w:b/>
      <w:bCs/>
    </w:rPr>
  </w:style>
  <w:style w:type="character" w:customStyle="1" w:styleId="CommentTextChar">
    <w:name w:val="Comment Text Char"/>
    <w:basedOn w:val="DefaultParagraphFont"/>
    <w:link w:val="CommentText"/>
    <w:semiHidden/>
    <w:rsid w:val="002478D1"/>
  </w:style>
  <w:style w:type="character" w:customStyle="1" w:styleId="FooterChar">
    <w:name w:val="Footer Char"/>
    <w:basedOn w:val="DefaultParagraphFont"/>
    <w:link w:val="Footer"/>
    <w:uiPriority w:val="99"/>
    <w:rsid w:val="0022408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9</cp:revision>
  <cp:lastPrinted>2008-11-02T05:01:00Z</cp:lastPrinted>
  <dcterms:created xsi:type="dcterms:W3CDTF">2013-10-27T16:32:00Z</dcterms:created>
  <dcterms:modified xsi:type="dcterms:W3CDTF">2013-11-06T12:51:00Z</dcterms:modified>
</cp:coreProperties>
</file>