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839" w:rsidRPr="00C97162" w:rsidRDefault="00F7115A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Fecal Accidents in Community Swimming Pool </w:t>
      </w:r>
      <w:r w:rsidR="00C97162" w:rsidRPr="00C97162">
        <w:rPr>
          <w:color w:val="000000" w:themeColor="text1"/>
          <w:sz w:val="24"/>
          <w:szCs w:val="24"/>
        </w:rPr>
        <w:t>Case Study</w:t>
      </w:r>
    </w:p>
    <w:p w:rsidR="00C97162" w:rsidRPr="00C97162" w:rsidRDefault="00C97162" w:rsidP="00C97162">
      <w:pPr>
        <w:autoSpaceDE w:val="0"/>
        <w:autoSpaceDN w:val="0"/>
        <w:adjustRightInd w:val="0"/>
        <w:spacing w:after="0" w:line="240" w:lineRule="auto"/>
        <w:rPr>
          <w:rFonts w:cs="StoneSans"/>
          <w:color w:val="000000" w:themeColor="text1"/>
          <w:sz w:val="24"/>
          <w:szCs w:val="24"/>
        </w:rPr>
      </w:pPr>
      <w:r w:rsidRPr="00C97162">
        <w:rPr>
          <w:rFonts w:cs="Palatino-Roman"/>
          <w:color w:val="000000" w:themeColor="text1"/>
          <w:sz w:val="24"/>
          <w:szCs w:val="24"/>
        </w:rPr>
        <w:t>D</w:t>
      </w:r>
      <w:r w:rsidRPr="00C97162">
        <w:rPr>
          <w:rFonts w:cs="StoneSans"/>
          <w:color w:val="000000" w:themeColor="text1"/>
          <w:sz w:val="24"/>
          <w:szCs w:val="24"/>
        </w:rPr>
        <w:t>uring June of 2000, several children in Delaware, Ohio, were hospitalized at Grady</w:t>
      </w:r>
      <w:r>
        <w:rPr>
          <w:rFonts w:cs="StoneSans"/>
          <w:color w:val="000000" w:themeColor="text1"/>
          <w:sz w:val="24"/>
          <w:szCs w:val="24"/>
        </w:rPr>
        <w:t xml:space="preserve"> </w:t>
      </w:r>
      <w:r w:rsidRPr="00C97162">
        <w:rPr>
          <w:rFonts w:cs="StoneSans"/>
          <w:color w:val="000000" w:themeColor="text1"/>
          <w:sz w:val="24"/>
          <w:szCs w:val="24"/>
        </w:rPr>
        <w:t>Memorial General Hospital (GMH) after experiencing watery diarrhea, abdominal</w:t>
      </w:r>
      <w:r>
        <w:rPr>
          <w:rFonts w:cs="StoneSans"/>
          <w:color w:val="000000" w:themeColor="text1"/>
          <w:sz w:val="24"/>
          <w:szCs w:val="24"/>
        </w:rPr>
        <w:t xml:space="preserve"> </w:t>
      </w:r>
      <w:r w:rsidRPr="00C97162">
        <w:rPr>
          <w:rFonts w:cs="StoneSans"/>
          <w:color w:val="000000" w:themeColor="text1"/>
          <w:sz w:val="24"/>
          <w:szCs w:val="24"/>
        </w:rPr>
        <w:t>cramps, vomiting, and loss of appetite. Dr. McDermott, a new gastroenterologist at</w:t>
      </w:r>
      <w:r>
        <w:rPr>
          <w:rFonts w:cs="StoneSans"/>
          <w:color w:val="000000" w:themeColor="text1"/>
          <w:sz w:val="24"/>
          <w:szCs w:val="24"/>
        </w:rPr>
        <w:t xml:space="preserve"> </w:t>
      </w:r>
      <w:r w:rsidRPr="00C97162">
        <w:rPr>
          <w:rFonts w:cs="StoneSans"/>
          <w:color w:val="000000" w:themeColor="text1"/>
          <w:sz w:val="24"/>
          <w:szCs w:val="24"/>
        </w:rPr>
        <w:t>GMH, who also had a strong interest in infectious diseases, was asked to examine the children.</w:t>
      </w:r>
      <w:r>
        <w:rPr>
          <w:rFonts w:cs="StoneSans"/>
          <w:color w:val="000000" w:themeColor="text1"/>
          <w:sz w:val="24"/>
          <w:szCs w:val="24"/>
        </w:rPr>
        <w:t xml:space="preserve"> </w:t>
      </w:r>
      <w:r w:rsidRPr="00C97162">
        <w:rPr>
          <w:rFonts w:cs="StoneSans"/>
          <w:color w:val="000000" w:themeColor="text1"/>
          <w:sz w:val="24"/>
          <w:szCs w:val="24"/>
        </w:rPr>
        <w:t>Their illness lasted from 1 to 44 days, and nearly half of them complained of intermittent bouts</w:t>
      </w:r>
      <w:r>
        <w:rPr>
          <w:rFonts w:cs="StoneSans"/>
          <w:color w:val="000000" w:themeColor="text1"/>
          <w:sz w:val="24"/>
          <w:szCs w:val="24"/>
        </w:rPr>
        <w:t xml:space="preserve"> </w:t>
      </w:r>
      <w:r w:rsidRPr="00C97162">
        <w:rPr>
          <w:rFonts w:cs="StoneSans"/>
          <w:color w:val="000000" w:themeColor="text1"/>
          <w:sz w:val="24"/>
          <w:szCs w:val="24"/>
        </w:rPr>
        <w:t>of diarrhea. By July 20, over 150 individuals—mainly children and young adults between the</w:t>
      </w:r>
      <w:r>
        <w:rPr>
          <w:rFonts w:cs="StoneSans"/>
          <w:color w:val="000000" w:themeColor="text1"/>
          <w:sz w:val="24"/>
          <w:szCs w:val="24"/>
        </w:rPr>
        <w:t xml:space="preserve"> </w:t>
      </w:r>
      <w:r w:rsidRPr="00C97162">
        <w:rPr>
          <w:rFonts w:cs="StoneSans"/>
          <w:color w:val="000000" w:themeColor="text1"/>
          <w:sz w:val="24"/>
          <w:szCs w:val="24"/>
        </w:rPr>
        <w:t>ages of 20 and 40—experienced similar signs or symptoms. Dr. McDermott suspected that</w:t>
      </w:r>
      <w:r>
        <w:rPr>
          <w:rFonts w:cs="StoneSans"/>
          <w:color w:val="000000" w:themeColor="text1"/>
          <w:sz w:val="24"/>
          <w:szCs w:val="24"/>
        </w:rPr>
        <w:t xml:space="preserve"> </w:t>
      </w:r>
      <w:r w:rsidRPr="00C97162">
        <w:rPr>
          <w:rFonts w:cs="StoneSans"/>
          <w:color w:val="000000" w:themeColor="text1"/>
          <w:sz w:val="24"/>
          <w:szCs w:val="24"/>
        </w:rPr>
        <w:t>their illness was due to a microbial infection and queried the Delaware City County Health</w:t>
      </w:r>
      <w:r>
        <w:rPr>
          <w:rFonts w:cs="StoneSans"/>
          <w:color w:val="000000" w:themeColor="text1"/>
          <w:sz w:val="24"/>
          <w:szCs w:val="24"/>
        </w:rPr>
        <w:t xml:space="preserve"> </w:t>
      </w:r>
      <w:r w:rsidRPr="00C97162">
        <w:rPr>
          <w:rFonts w:cs="StoneSans"/>
          <w:color w:val="000000" w:themeColor="text1"/>
          <w:sz w:val="24"/>
          <w:szCs w:val="24"/>
        </w:rPr>
        <w:t>Department (DCCHD) to investigate this mysterious outbreak further.</w:t>
      </w:r>
    </w:p>
    <w:p w:rsidR="00C97162" w:rsidRPr="00C97162" w:rsidRDefault="00C97162" w:rsidP="00C97162">
      <w:pPr>
        <w:autoSpaceDE w:val="0"/>
        <w:autoSpaceDN w:val="0"/>
        <w:adjustRightInd w:val="0"/>
        <w:spacing w:after="0" w:line="240" w:lineRule="auto"/>
        <w:rPr>
          <w:rFonts w:cs="StoneSans"/>
          <w:color w:val="000000" w:themeColor="text1"/>
          <w:sz w:val="24"/>
          <w:szCs w:val="24"/>
        </w:rPr>
      </w:pPr>
    </w:p>
    <w:p w:rsidR="00C97162" w:rsidRPr="00C97162" w:rsidRDefault="00C97162" w:rsidP="00C97162">
      <w:pPr>
        <w:autoSpaceDE w:val="0"/>
        <w:autoSpaceDN w:val="0"/>
        <w:adjustRightInd w:val="0"/>
        <w:spacing w:after="0" w:line="240" w:lineRule="auto"/>
        <w:rPr>
          <w:rFonts w:cs="StoneSans"/>
          <w:color w:val="000000" w:themeColor="text1"/>
          <w:sz w:val="24"/>
          <w:szCs w:val="24"/>
        </w:rPr>
      </w:pPr>
      <w:r w:rsidRPr="00C97162">
        <w:rPr>
          <w:rFonts w:cs="StoneSans"/>
          <w:color w:val="000000" w:themeColor="text1"/>
          <w:sz w:val="24"/>
          <w:szCs w:val="24"/>
        </w:rPr>
        <w:t>Dr. McDermott helped the DCCHD team in surveying individuals hospitalized for intermittent</w:t>
      </w:r>
    </w:p>
    <w:p w:rsidR="00C97162" w:rsidRDefault="00C97162" w:rsidP="00C97162">
      <w:pPr>
        <w:autoSpaceDE w:val="0"/>
        <w:autoSpaceDN w:val="0"/>
        <w:adjustRightInd w:val="0"/>
        <w:spacing w:after="0" w:line="240" w:lineRule="auto"/>
        <w:rPr>
          <w:rFonts w:cs="StoneSans"/>
          <w:color w:val="000000" w:themeColor="text1"/>
          <w:sz w:val="24"/>
          <w:szCs w:val="24"/>
        </w:rPr>
      </w:pPr>
      <w:proofErr w:type="gramStart"/>
      <w:r w:rsidRPr="00C97162">
        <w:rPr>
          <w:rFonts w:cs="StoneSans"/>
          <w:color w:val="000000" w:themeColor="text1"/>
          <w:sz w:val="24"/>
          <w:szCs w:val="24"/>
        </w:rPr>
        <w:t>diarrhea</w:t>
      </w:r>
      <w:proofErr w:type="gramEnd"/>
      <w:r w:rsidRPr="00C97162">
        <w:rPr>
          <w:rFonts w:cs="StoneSans"/>
          <w:color w:val="000000" w:themeColor="text1"/>
          <w:sz w:val="24"/>
          <w:szCs w:val="24"/>
        </w:rPr>
        <w:t>. They questioned individuals about recent travel, their sources of drinking water, visits to</w:t>
      </w:r>
      <w:r>
        <w:rPr>
          <w:rFonts w:cs="StoneSans"/>
          <w:color w:val="000000" w:themeColor="text1"/>
          <w:sz w:val="24"/>
          <w:szCs w:val="24"/>
        </w:rPr>
        <w:t xml:space="preserve"> </w:t>
      </w:r>
      <w:r w:rsidRPr="00C97162">
        <w:rPr>
          <w:rFonts w:cs="StoneSans"/>
          <w:color w:val="000000" w:themeColor="text1"/>
          <w:sz w:val="24"/>
          <w:szCs w:val="24"/>
        </w:rPr>
        <w:t>pools and lakes, swimming behaviors, contact with sick persons or young animals, and day-care</w:t>
      </w:r>
      <w:r>
        <w:rPr>
          <w:rFonts w:cs="StoneSans"/>
          <w:color w:val="000000" w:themeColor="text1"/>
          <w:sz w:val="24"/>
          <w:szCs w:val="24"/>
        </w:rPr>
        <w:t xml:space="preserve"> </w:t>
      </w:r>
      <w:r w:rsidRPr="00C97162">
        <w:rPr>
          <w:rFonts w:cs="StoneSans"/>
          <w:color w:val="000000" w:themeColor="text1"/>
          <w:sz w:val="24"/>
          <w:szCs w:val="24"/>
        </w:rPr>
        <w:t>attendance. The DCCHD’s investigation reported that the outbreaks were linked to a swimming</w:t>
      </w:r>
      <w:r>
        <w:rPr>
          <w:rFonts w:cs="StoneSans"/>
          <w:color w:val="000000" w:themeColor="text1"/>
          <w:sz w:val="24"/>
          <w:szCs w:val="24"/>
        </w:rPr>
        <w:t xml:space="preserve"> </w:t>
      </w:r>
      <w:r w:rsidRPr="00C97162">
        <w:rPr>
          <w:rFonts w:cs="StoneSans"/>
          <w:color w:val="000000" w:themeColor="text1"/>
          <w:sz w:val="24"/>
          <w:szCs w:val="24"/>
        </w:rPr>
        <w:t>pool located at a private club in central Ohio. The swimming pool was closed on July 28.</w:t>
      </w:r>
      <w:r w:rsidR="00F7115A">
        <w:rPr>
          <w:rFonts w:cs="StoneSans"/>
          <w:color w:val="000000" w:themeColor="text1"/>
          <w:sz w:val="24"/>
          <w:szCs w:val="24"/>
        </w:rPr>
        <w:t xml:space="preserve"> </w:t>
      </w:r>
      <w:r w:rsidRPr="00C97162">
        <w:rPr>
          <w:rFonts w:cs="StoneSans"/>
          <w:color w:val="000000" w:themeColor="text1"/>
          <w:sz w:val="24"/>
          <w:szCs w:val="24"/>
        </w:rPr>
        <w:t xml:space="preserve"> A total</w:t>
      </w:r>
      <w:r>
        <w:rPr>
          <w:rFonts w:cs="StoneSans"/>
          <w:color w:val="000000" w:themeColor="text1"/>
          <w:sz w:val="24"/>
          <w:szCs w:val="24"/>
        </w:rPr>
        <w:t xml:space="preserve"> </w:t>
      </w:r>
      <w:r w:rsidRPr="00C97162">
        <w:rPr>
          <w:rFonts w:cs="StoneSans"/>
          <w:color w:val="000000" w:themeColor="text1"/>
          <w:sz w:val="24"/>
          <w:szCs w:val="24"/>
        </w:rPr>
        <w:t>of 700 clinical cases among residents of Delaware County and three neighboring counties were</w:t>
      </w:r>
      <w:r>
        <w:rPr>
          <w:rFonts w:cs="StoneSans"/>
          <w:color w:val="000000" w:themeColor="text1"/>
          <w:sz w:val="24"/>
          <w:szCs w:val="24"/>
        </w:rPr>
        <w:t xml:space="preserve"> </w:t>
      </w:r>
      <w:r w:rsidRPr="00C97162">
        <w:rPr>
          <w:rFonts w:cs="StoneSans"/>
          <w:color w:val="000000" w:themeColor="text1"/>
          <w:sz w:val="24"/>
          <w:szCs w:val="24"/>
        </w:rPr>
        <w:t>identified during the entire span of the outbreak that began late June and continued through</w:t>
      </w:r>
      <w:r>
        <w:rPr>
          <w:rFonts w:cs="StoneSans"/>
          <w:color w:val="000000" w:themeColor="text1"/>
          <w:sz w:val="24"/>
          <w:szCs w:val="24"/>
        </w:rPr>
        <w:t xml:space="preserve"> </w:t>
      </w:r>
      <w:r w:rsidRPr="00C97162">
        <w:rPr>
          <w:rFonts w:cs="StoneSans"/>
          <w:color w:val="000000" w:themeColor="text1"/>
          <w:sz w:val="24"/>
          <w:szCs w:val="24"/>
        </w:rPr>
        <w:t>September. At least five fecal accidents were observed during that time period at the pool. Only</w:t>
      </w:r>
      <w:r>
        <w:rPr>
          <w:rFonts w:cs="StoneSans"/>
          <w:color w:val="000000" w:themeColor="text1"/>
          <w:sz w:val="24"/>
          <w:szCs w:val="24"/>
        </w:rPr>
        <w:t xml:space="preserve"> </w:t>
      </w:r>
      <w:r w:rsidRPr="00C97162">
        <w:rPr>
          <w:rFonts w:cs="StoneSans"/>
          <w:color w:val="000000" w:themeColor="text1"/>
          <w:sz w:val="24"/>
          <w:szCs w:val="24"/>
        </w:rPr>
        <w:t>one of these accidents was of diarrheal origin. Outbreaks of gastrointestinal distress associated</w:t>
      </w:r>
      <w:r>
        <w:rPr>
          <w:rFonts w:cs="StoneSans"/>
          <w:color w:val="000000" w:themeColor="text1"/>
          <w:sz w:val="24"/>
          <w:szCs w:val="24"/>
        </w:rPr>
        <w:t xml:space="preserve"> </w:t>
      </w:r>
      <w:r w:rsidRPr="00C97162">
        <w:rPr>
          <w:rFonts w:cs="StoneSans"/>
          <w:color w:val="000000" w:themeColor="text1"/>
          <w:sz w:val="24"/>
          <w:szCs w:val="24"/>
        </w:rPr>
        <w:t>with recreational water activities have increased in recent years, with most being caused by the</w:t>
      </w:r>
      <w:r>
        <w:rPr>
          <w:rFonts w:cs="StoneSans"/>
          <w:color w:val="000000" w:themeColor="text1"/>
          <w:sz w:val="24"/>
          <w:szCs w:val="24"/>
        </w:rPr>
        <w:t xml:space="preserve"> </w:t>
      </w:r>
      <w:r w:rsidRPr="00C97162">
        <w:rPr>
          <w:rFonts w:cs="StoneSans"/>
          <w:color w:val="000000" w:themeColor="text1"/>
          <w:sz w:val="24"/>
          <w:szCs w:val="24"/>
        </w:rPr>
        <w:t>organism in this case.</w:t>
      </w:r>
    </w:p>
    <w:p w:rsidR="00C97162" w:rsidRDefault="00C97162" w:rsidP="00C97162">
      <w:pPr>
        <w:autoSpaceDE w:val="0"/>
        <w:autoSpaceDN w:val="0"/>
        <w:adjustRightInd w:val="0"/>
        <w:spacing w:after="0" w:line="240" w:lineRule="auto"/>
        <w:rPr>
          <w:rFonts w:cs="StoneSans"/>
          <w:color w:val="000000" w:themeColor="text1"/>
          <w:sz w:val="24"/>
          <w:szCs w:val="24"/>
        </w:rPr>
      </w:pPr>
    </w:p>
    <w:p w:rsidR="00C97162" w:rsidRPr="0004516E" w:rsidRDefault="00C97162" w:rsidP="0004516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StoneSans-Italic"/>
          <w:i/>
          <w:iCs/>
          <w:color w:val="000000" w:themeColor="text1"/>
          <w:sz w:val="24"/>
          <w:szCs w:val="24"/>
        </w:rPr>
      </w:pPr>
      <w:r w:rsidRPr="0004516E">
        <w:rPr>
          <w:rFonts w:cs="StoneSans-Italic"/>
          <w:i/>
          <w:iCs/>
          <w:color w:val="000000" w:themeColor="text1"/>
          <w:sz w:val="24"/>
          <w:szCs w:val="24"/>
        </w:rPr>
        <w:t>Do you know what microorganism might be the cause of the outbreak?</w:t>
      </w:r>
    </w:p>
    <w:p w:rsidR="00C97162" w:rsidRPr="0004516E" w:rsidRDefault="00C97162" w:rsidP="00C9716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4"/>
          <w:szCs w:val="24"/>
        </w:rPr>
      </w:pPr>
      <w:r w:rsidRPr="0004516E">
        <w:rPr>
          <w:rFonts w:cs="StoneSans-Italic"/>
          <w:i/>
          <w:iCs/>
          <w:color w:val="000000" w:themeColor="text1"/>
          <w:sz w:val="24"/>
          <w:szCs w:val="24"/>
        </w:rPr>
        <w:t>How can a single fecal accident contaminate an entire pool and cause so many clinical cases</w:t>
      </w:r>
      <w:r w:rsidR="0004516E">
        <w:rPr>
          <w:rFonts w:cs="StoneSans-Italic"/>
          <w:i/>
          <w:iCs/>
          <w:color w:val="000000" w:themeColor="text1"/>
          <w:sz w:val="24"/>
          <w:szCs w:val="24"/>
        </w:rPr>
        <w:t xml:space="preserve"> </w:t>
      </w:r>
      <w:r w:rsidRPr="0004516E">
        <w:rPr>
          <w:rFonts w:cs="StoneSans-Italic"/>
          <w:i/>
          <w:iCs/>
          <w:color w:val="000000" w:themeColor="text1"/>
          <w:sz w:val="24"/>
          <w:szCs w:val="24"/>
        </w:rPr>
        <w:t>of gastrointestinal distress?</w:t>
      </w:r>
    </w:p>
    <w:sectPr w:rsidR="00C97162" w:rsidRPr="0004516E" w:rsidSect="006405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toneSans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oneSan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C2F7C"/>
    <w:multiLevelType w:val="hybridMultilevel"/>
    <w:tmpl w:val="85768E14"/>
    <w:lvl w:ilvl="0" w:tplc="1C14A9E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C76D17"/>
    <w:multiLevelType w:val="hybridMultilevel"/>
    <w:tmpl w:val="FF88A144"/>
    <w:lvl w:ilvl="0" w:tplc="161EFB1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7162"/>
    <w:rsid w:val="0004516E"/>
    <w:rsid w:val="0064051B"/>
    <w:rsid w:val="00A62839"/>
    <w:rsid w:val="00C97162"/>
    <w:rsid w:val="00F71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5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71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71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2</cp:revision>
  <dcterms:created xsi:type="dcterms:W3CDTF">2013-12-10T00:06:00Z</dcterms:created>
  <dcterms:modified xsi:type="dcterms:W3CDTF">2013-12-10T00:06:00Z</dcterms:modified>
</cp:coreProperties>
</file>