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6125" w:rsidRPr="00C702F4" w:rsidRDefault="00FF6125" w:rsidP="00FF6125">
      <w:pPr>
        <w:spacing w:before="100" w:beforeAutospacing="1" w:after="100" w:afterAutospacing="1" w:line="240" w:lineRule="auto"/>
        <w:rPr>
          <w:rFonts w:eastAsia="Times New Roman" w:cs="Times New Roman"/>
        </w:rPr>
      </w:pPr>
    </w:p>
    <w:p w:rsidR="00C702F4" w:rsidRPr="00C702F4" w:rsidRDefault="00C702F4" w:rsidP="00FF6125">
      <w:pPr>
        <w:spacing w:before="100" w:beforeAutospacing="1" w:after="100" w:afterAutospacing="1" w:line="240" w:lineRule="auto"/>
        <w:rPr>
          <w:rFonts w:eastAsia="Times New Roman" w:cs="Arial"/>
          <w:sz w:val="24"/>
          <w:szCs w:val="24"/>
        </w:rPr>
      </w:pPr>
    </w:p>
    <w:p w:rsidR="00C702F4" w:rsidRPr="00C702F4" w:rsidRDefault="00C702F4" w:rsidP="00FF6125">
      <w:pPr>
        <w:spacing w:before="100" w:beforeAutospacing="1" w:after="100" w:afterAutospacing="1" w:line="240" w:lineRule="auto"/>
        <w:rPr>
          <w:rFonts w:eastAsia="Times New Roman" w:cs="Arial"/>
          <w:sz w:val="24"/>
          <w:szCs w:val="24"/>
        </w:rPr>
      </w:pPr>
      <w:r w:rsidRPr="00C702F4">
        <w:rPr>
          <w:rFonts w:eastAsia="Times New Roman" w:cs="Arial"/>
          <w:sz w:val="24"/>
          <w:szCs w:val="24"/>
        </w:rPr>
        <w:t>Genital Pain and Itching Case Study</w:t>
      </w:r>
    </w:p>
    <w:p w:rsidR="00FF6125" w:rsidRPr="00C702F4" w:rsidRDefault="00FF6125" w:rsidP="00FF6125">
      <w:pPr>
        <w:spacing w:before="100" w:beforeAutospacing="1" w:after="100" w:afterAutospacing="1" w:line="240" w:lineRule="auto"/>
        <w:rPr>
          <w:rFonts w:eastAsia="Times New Roman" w:cs="Times New Roman"/>
        </w:rPr>
      </w:pPr>
      <w:r w:rsidRPr="00C702F4">
        <w:rPr>
          <w:rFonts w:eastAsia="Times New Roman" w:cs="Arial"/>
        </w:rPr>
        <w:t>A 26-year old white female presents in her physician’s office with genital itching and sharp, severe pain on the labia. She complains of three previous episodes of pain over the p</w:t>
      </w:r>
      <w:r w:rsidR="00C702F4">
        <w:rPr>
          <w:rFonts w:eastAsia="Times New Roman" w:cs="Arial"/>
        </w:rPr>
        <w:t xml:space="preserve">ast 6 months, each of which </w:t>
      </w:r>
      <w:r w:rsidRPr="00C702F4">
        <w:rPr>
          <w:rFonts w:eastAsia="Times New Roman" w:cs="Arial"/>
        </w:rPr>
        <w:t xml:space="preserve">followed by the appearance of red sores which crusted and healed without a scar. </w:t>
      </w:r>
    </w:p>
    <w:p w:rsidR="00FF6125" w:rsidRPr="00C702F4" w:rsidRDefault="00FF6125" w:rsidP="00FF6125">
      <w:pPr>
        <w:spacing w:before="100" w:beforeAutospacing="1" w:after="100" w:afterAutospacing="1" w:line="240" w:lineRule="auto"/>
        <w:rPr>
          <w:rFonts w:eastAsia="Times New Roman" w:cs="Times New Roman"/>
        </w:rPr>
      </w:pPr>
      <w:r w:rsidRPr="00C702F4">
        <w:rPr>
          <w:rFonts w:eastAsia="Times New Roman" w:cs="Arial"/>
        </w:rPr>
        <w:t>On examination the physician observes a cluster of small red blisters localized in the area of the worst pain. No significant discharge was observed from the vagina. The patient’s urine was clear and yellow. Urinalysis revealed normal specific gravity, no sugar, no protein, no white blood cells or red blood cells and no bacteria. The patient’s temperature was 36.5C.</w:t>
      </w:r>
    </w:p>
    <w:p w:rsidR="00FF6125" w:rsidRPr="00C702F4" w:rsidRDefault="00FF6125" w:rsidP="00FF6125">
      <w:pPr>
        <w:spacing w:before="100" w:beforeAutospacing="1" w:after="100" w:afterAutospacing="1" w:line="240" w:lineRule="auto"/>
        <w:rPr>
          <w:rFonts w:eastAsia="Times New Roman" w:cs="Times New Roman"/>
        </w:rPr>
      </w:pPr>
      <w:r w:rsidRPr="00C702F4">
        <w:rPr>
          <w:rFonts w:eastAsia="Times New Roman" w:cs="Arial"/>
        </w:rPr>
        <w:t xml:space="preserve">The patient history reveals that she is unmarried. She is moderately sexually active and currently using an oral contraceptive which she has been taking for about 4 years. The woman stated that she has had 5 sexual partners over the past year. She reported that her episodes have become progressively more severe. </w:t>
      </w:r>
    </w:p>
    <w:p w:rsidR="00FF6125" w:rsidRPr="00C702F4" w:rsidRDefault="00FF6125" w:rsidP="00FF6125">
      <w:pPr>
        <w:numPr>
          <w:ilvl w:val="0"/>
          <w:numId w:val="1"/>
        </w:numPr>
        <w:spacing w:before="100" w:beforeAutospacing="1" w:after="100" w:afterAutospacing="1" w:line="240" w:lineRule="auto"/>
        <w:rPr>
          <w:rFonts w:eastAsia="Times New Roman" w:cs="Arial"/>
        </w:rPr>
      </w:pPr>
      <w:r w:rsidRPr="00C702F4">
        <w:rPr>
          <w:rFonts w:eastAsia="Times New Roman" w:cs="Arial"/>
        </w:rPr>
        <w:t>What is the cause of this woman’s complaint?</w:t>
      </w:r>
    </w:p>
    <w:p w:rsidR="00FF6125" w:rsidRPr="00C702F4" w:rsidRDefault="00FF6125" w:rsidP="00FF6125">
      <w:pPr>
        <w:numPr>
          <w:ilvl w:val="0"/>
          <w:numId w:val="1"/>
        </w:numPr>
        <w:spacing w:before="100" w:beforeAutospacing="1" w:after="100" w:afterAutospacing="1" w:line="240" w:lineRule="auto"/>
        <w:rPr>
          <w:rFonts w:eastAsia="Times New Roman" w:cs="Arial"/>
        </w:rPr>
      </w:pPr>
      <w:r w:rsidRPr="00C702F4">
        <w:rPr>
          <w:rFonts w:eastAsia="Times New Roman" w:cs="Arial"/>
        </w:rPr>
        <w:t>As her physician, would you recommend that this woman modify her sexual activity?</w:t>
      </w:r>
    </w:p>
    <w:p w:rsidR="00FF6125" w:rsidRPr="00C702F4" w:rsidRDefault="00FF6125" w:rsidP="00FF6125">
      <w:pPr>
        <w:numPr>
          <w:ilvl w:val="0"/>
          <w:numId w:val="1"/>
        </w:numPr>
        <w:spacing w:before="100" w:beforeAutospacing="1" w:after="100" w:afterAutospacing="1" w:line="240" w:lineRule="auto"/>
        <w:rPr>
          <w:rFonts w:eastAsia="Times New Roman" w:cs="Arial"/>
        </w:rPr>
      </w:pPr>
      <w:r w:rsidRPr="00C702F4">
        <w:rPr>
          <w:rFonts w:eastAsia="Times New Roman" w:cs="Arial"/>
        </w:rPr>
        <w:t>Is there an effective treatment for this condition?</w:t>
      </w:r>
    </w:p>
    <w:p w:rsidR="00FF6125" w:rsidRPr="00C702F4" w:rsidRDefault="00FF6125" w:rsidP="00FF6125">
      <w:pPr>
        <w:numPr>
          <w:ilvl w:val="0"/>
          <w:numId w:val="1"/>
        </w:numPr>
        <w:spacing w:before="100" w:beforeAutospacing="1" w:after="100" w:afterAutospacing="1" w:line="240" w:lineRule="auto"/>
        <w:rPr>
          <w:rFonts w:eastAsia="Times New Roman" w:cs="Arial"/>
        </w:rPr>
      </w:pPr>
      <w:r w:rsidRPr="00C702F4">
        <w:rPr>
          <w:rFonts w:eastAsia="Times New Roman" w:cs="Arial"/>
        </w:rPr>
        <w:t>What serious long-term risk does this woman have?</w:t>
      </w:r>
    </w:p>
    <w:p w:rsidR="001E3BA8" w:rsidRDefault="001E3BA8">
      <w:bookmarkStart w:id="0" w:name="_GoBack"/>
      <w:bookmarkEnd w:id="0"/>
    </w:p>
    <w:sectPr w:rsidR="001E3BA8" w:rsidSect="00B01A9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DA6CAD"/>
    <w:multiLevelType w:val="multilevel"/>
    <w:tmpl w:val="E0A6FC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FF6125"/>
    <w:rsid w:val="001E3BA8"/>
    <w:rsid w:val="00B01A97"/>
    <w:rsid w:val="00C702F4"/>
    <w:rsid w:val="00DE6844"/>
    <w:rsid w:val="00FF61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1A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F6125"/>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F612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32925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185</Words>
  <Characters>1056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The McGraw-Hill Companies</Company>
  <LinksUpToDate>false</LinksUpToDate>
  <CharactersWithSpaces>1239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Schueller, Darlene</dc:creator>
  <cp:lastModifiedBy>kharding</cp:lastModifiedBy>
  <cp:revision>2</cp:revision>
  <dcterms:created xsi:type="dcterms:W3CDTF">2013-12-10T17:32:00Z</dcterms:created>
  <dcterms:modified xsi:type="dcterms:W3CDTF">2013-12-10T17:32:00Z</dcterms:modified>
</cp:coreProperties>
</file>