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559" w:rsidRDefault="007D7651">
      <w:pPr>
        <w:rPr>
          <w:sz w:val="24"/>
          <w:szCs w:val="24"/>
        </w:rPr>
      </w:pPr>
      <w:r>
        <w:rPr>
          <w:sz w:val="24"/>
          <w:szCs w:val="24"/>
        </w:rPr>
        <w:t xml:space="preserve">Prairie Dog Die-Off Related to Teenager’s Death </w:t>
      </w:r>
      <w:r w:rsidR="00083B69" w:rsidRPr="00306952">
        <w:rPr>
          <w:sz w:val="24"/>
          <w:szCs w:val="24"/>
        </w:rPr>
        <w:t>Case Study</w:t>
      </w:r>
      <w:r w:rsidR="000C22CD" w:rsidRPr="00306952">
        <w:rPr>
          <w:sz w:val="24"/>
          <w:szCs w:val="24"/>
        </w:rPr>
        <w:t xml:space="preserve"> </w:t>
      </w:r>
    </w:p>
    <w:p w:rsidR="006866F3" w:rsidRPr="006866F3" w:rsidRDefault="006866F3" w:rsidP="006866F3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r w:rsidRPr="006866F3">
        <w:rPr>
          <w:rFonts w:cs="Palatino-Roman"/>
          <w:sz w:val="24"/>
          <w:szCs w:val="24"/>
        </w:rPr>
        <w:t>I</w:t>
      </w:r>
      <w:r w:rsidRPr="006866F3">
        <w:rPr>
          <w:rFonts w:cs="StoneSans"/>
          <w:sz w:val="24"/>
          <w:szCs w:val="24"/>
        </w:rPr>
        <w:t>n August of 1996, a teenage girl living in Colorado was seen in the local hospital emergency</w:t>
      </w:r>
      <w:r w:rsidR="007D7651">
        <w:rPr>
          <w:rFonts w:cs="StoneSans"/>
          <w:sz w:val="24"/>
          <w:szCs w:val="24"/>
        </w:rPr>
        <w:t xml:space="preserve"> </w:t>
      </w:r>
      <w:r w:rsidRPr="006866F3">
        <w:rPr>
          <w:rFonts w:cs="StoneSans"/>
          <w:color w:val="000000"/>
          <w:sz w:val="24"/>
          <w:szCs w:val="24"/>
        </w:rPr>
        <w:t>department. Her presenting symptoms were numbness in her left arm accompanied</w:t>
      </w:r>
      <w:r>
        <w:rPr>
          <w:rFonts w:cs="StoneSans"/>
          <w:color w:val="000000"/>
          <w:sz w:val="24"/>
          <w:szCs w:val="24"/>
        </w:rPr>
        <w:t xml:space="preserve"> </w:t>
      </w:r>
      <w:r w:rsidRPr="006866F3">
        <w:rPr>
          <w:rFonts w:cs="StoneSans"/>
          <w:color w:val="000000"/>
          <w:sz w:val="24"/>
          <w:szCs w:val="24"/>
        </w:rPr>
        <w:t>by pain in the axilla region. Her temperature, pulse rate, blood pressure, and chest film</w:t>
      </w:r>
      <w:r>
        <w:rPr>
          <w:rFonts w:cs="StoneSans"/>
          <w:color w:val="000000"/>
          <w:sz w:val="24"/>
          <w:szCs w:val="24"/>
        </w:rPr>
        <w:t xml:space="preserve"> </w:t>
      </w:r>
      <w:r w:rsidRPr="006866F3">
        <w:rPr>
          <w:rFonts w:cs="StoneSans"/>
          <w:color w:val="000000"/>
          <w:sz w:val="24"/>
          <w:szCs w:val="24"/>
        </w:rPr>
        <w:t>were all within normal ranges. She reported recently having fallen from a trampoline. She was</w:t>
      </w:r>
      <w:r>
        <w:rPr>
          <w:rFonts w:cs="StoneSans"/>
          <w:color w:val="000000"/>
          <w:sz w:val="24"/>
          <w:szCs w:val="24"/>
        </w:rPr>
        <w:t xml:space="preserve"> </w:t>
      </w:r>
      <w:r w:rsidRPr="006866F3">
        <w:rPr>
          <w:rFonts w:cs="StoneSans"/>
          <w:color w:val="000000"/>
          <w:sz w:val="24"/>
          <w:szCs w:val="24"/>
        </w:rPr>
        <w:t>released from the emergency department with a diagnosis of possible nerve injury to her left</w:t>
      </w:r>
      <w:r>
        <w:rPr>
          <w:rFonts w:cs="StoneSans"/>
          <w:color w:val="000000"/>
          <w:sz w:val="24"/>
          <w:szCs w:val="24"/>
        </w:rPr>
        <w:t xml:space="preserve"> </w:t>
      </w:r>
      <w:r w:rsidRPr="006866F3">
        <w:rPr>
          <w:rFonts w:cs="StoneSans"/>
          <w:color w:val="000000"/>
          <w:sz w:val="24"/>
          <w:szCs w:val="24"/>
        </w:rPr>
        <w:t>arm and a prescription for painkillers.</w:t>
      </w:r>
    </w:p>
    <w:p w:rsidR="006866F3" w:rsidRPr="006866F3" w:rsidRDefault="006866F3" w:rsidP="006866F3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</w:p>
    <w:p w:rsidR="006866F3" w:rsidRPr="006866F3" w:rsidRDefault="006866F3" w:rsidP="006866F3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r w:rsidRPr="006866F3">
        <w:rPr>
          <w:rFonts w:cs="StoneSans"/>
          <w:color w:val="000000"/>
          <w:sz w:val="24"/>
          <w:szCs w:val="24"/>
        </w:rPr>
        <w:t xml:space="preserve">Four days later, she was back in the emergency room in very bad shape. She was </w:t>
      </w:r>
      <w:r>
        <w:rPr>
          <w:rFonts w:cs="StoneSans"/>
          <w:color w:val="000000"/>
          <w:sz w:val="24"/>
          <w:szCs w:val="24"/>
        </w:rPr>
        <w:t>s</w:t>
      </w:r>
      <w:r w:rsidRPr="006866F3">
        <w:rPr>
          <w:rFonts w:cs="StoneSans"/>
          <w:color w:val="000000"/>
          <w:sz w:val="24"/>
          <w:szCs w:val="24"/>
        </w:rPr>
        <w:t>emiconscious,</w:t>
      </w:r>
      <w:r>
        <w:rPr>
          <w:rFonts w:cs="StoneSans"/>
          <w:color w:val="000000"/>
          <w:sz w:val="24"/>
          <w:szCs w:val="24"/>
        </w:rPr>
        <w:t xml:space="preserve"> </w:t>
      </w:r>
      <w:r w:rsidRPr="006866F3">
        <w:rPr>
          <w:rFonts w:cs="StoneSans"/>
          <w:color w:val="000000"/>
          <w:sz w:val="24"/>
          <w:szCs w:val="24"/>
        </w:rPr>
        <w:t>had a fever of 102.5°F, and pulse of 170 beats per minute. A new chest X</w:t>
      </w:r>
      <w:r w:rsidR="007D7651">
        <w:rPr>
          <w:rFonts w:cs="StoneSans"/>
          <w:color w:val="000000"/>
          <w:sz w:val="24"/>
          <w:szCs w:val="24"/>
        </w:rPr>
        <w:t>-</w:t>
      </w:r>
      <w:r w:rsidRPr="006866F3">
        <w:rPr>
          <w:rFonts w:cs="StoneSans"/>
          <w:color w:val="000000"/>
          <w:sz w:val="24"/>
          <w:szCs w:val="24"/>
        </w:rPr>
        <w:t>ray revealed bilateral</w:t>
      </w:r>
      <w:r>
        <w:rPr>
          <w:rFonts w:cs="StoneSans"/>
          <w:color w:val="000000"/>
          <w:sz w:val="24"/>
          <w:szCs w:val="24"/>
        </w:rPr>
        <w:t xml:space="preserve"> </w:t>
      </w:r>
      <w:r w:rsidRPr="006866F3">
        <w:rPr>
          <w:rFonts w:cs="StoneSans"/>
          <w:color w:val="000000"/>
          <w:sz w:val="24"/>
          <w:szCs w:val="24"/>
        </w:rPr>
        <w:t>pulmonary edema. She experienced respiratory failure while in the emergency room and</w:t>
      </w:r>
      <w:r>
        <w:rPr>
          <w:rFonts w:cs="StoneSans"/>
          <w:color w:val="000000"/>
          <w:sz w:val="24"/>
          <w:szCs w:val="24"/>
        </w:rPr>
        <w:t xml:space="preserve"> </w:t>
      </w:r>
      <w:r w:rsidRPr="006866F3">
        <w:rPr>
          <w:rFonts w:cs="StoneSans"/>
          <w:color w:val="000000"/>
          <w:sz w:val="24"/>
          <w:szCs w:val="24"/>
        </w:rPr>
        <w:t>was intubated. Blood and cerebrospinal fluid (CSF) samples were taken for culture, cell count,</w:t>
      </w:r>
      <w:r>
        <w:rPr>
          <w:rFonts w:cs="StoneSans"/>
          <w:color w:val="000000"/>
          <w:sz w:val="24"/>
          <w:szCs w:val="24"/>
        </w:rPr>
        <w:t xml:space="preserve"> </w:t>
      </w:r>
      <w:r w:rsidRPr="006866F3">
        <w:rPr>
          <w:rFonts w:cs="StoneSans"/>
          <w:color w:val="000000"/>
          <w:sz w:val="24"/>
          <w:szCs w:val="24"/>
        </w:rPr>
        <w:t xml:space="preserve">glucose and protein analysis, and for Gram staining. Gram-positive </w:t>
      </w:r>
      <w:proofErr w:type="spellStart"/>
      <w:r w:rsidRPr="006866F3">
        <w:rPr>
          <w:rFonts w:cs="StoneSans"/>
          <w:color w:val="000000"/>
          <w:sz w:val="24"/>
          <w:szCs w:val="24"/>
        </w:rPr>
        <w:t>diplococci</w:t>
      </w:r>
      <w:proofErr w:type="spellEnd"/>
      <w:r w:rsidRPr="006866F3">
        <w:rPr>
          <w:rFonts w:cs="StoneSans"/>
          <w:color w:val="000000"/>
          <w:sz w:val="24"/>
          <w:szCs w:val="24"/>
        </w:rPr>
        <w:t xml:space="preserve"> were detected</w:t>
      </w:r>
      <w:r>
        <w:rPr>
          <w:rFonts w:cs="StoneSans"/>
          <w:color w:val="000000"/>
          <w:sz w:val="24"/>
          <w:szCs w:val="24"/>
        </w:rPr>
        <w:t xml:space="preserve"> </w:t>
      </w:r>
      <w:r w:rsidRPr="006866F3">
        <w:rPr>
          <w:rFonts w:cs="StoneSans"/>
          <w:color w:val="000000"/>
          <w:sz w:val="24"/>
          <w:szCs w:val="24"/>
        </w:rPr>
        <w:t>in the blood. At this point, she was diagnosed with septicemia, disseminated intravascular coagulation,</w:t>
      </w:r>
      <w:r>
        <w:rPr>
          <w:rFonts w:cs="StoneSans"/>
          <w:color w:val="000000"/>
          <w:sz w:val="24"/>
          <w:szCs w:val="24"/>
        </w:rPr>
        <w:t xml:space="preserve"> </w:t>
      </w:r>
      <w:r w:rsidRPr="006866F3">
        <w:rPr>
          <w:rFonts w:cs="StoneSans"/>
          <w:color w:val="000000"/>
          <w:sz w:val="24"/>
          <w:szCs w:val="24"/>
        </w:rPr>
        <w:t>adult respiratory distress syndrome, and possible meningitis. A Gram stain of sputum</w:t>
      </w:r>
      <w:r>
        <w:rPr>
          <w:rFonts w:cs="StoneSans"/>
          <w:color w:val="000000"/>
          <w:sz w:val="24"/>
          <w:szCs w:val="24"/>
        </w:rPr>
        <w:t xml:space="preserve"> </w:t>
      </w:r>
      <w:r w:rsidRPr="006866F3">
        <w:rPr>
          <w:rFonts w:cs="StoneSans"/>
          <w:color w:val="000000"/>
          <w:sz w:val="24"/>
          <w:szCs w:val="24"/>
        </w:rPr>
        <w:t>revealed no bacteria. Treatment for gram-positive sepsis was initiated.</w:t>
      </w:r>
    </w:p>
    <w:p w:rsidR="006866F3" w:rsidRPr="006866F3" w:rsidRDefault="006866F3" w:rsidP="006866F3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</w:p>
    <w:p w:rsidR="006866F3" w:rsidRPr="006866F3" w:rsidRDefault="006866F3" w:rsidP="006866F3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r w:rsidRPr="006866F3">
        <w:rPr>
          <w:rFonts w:cs="StoneSans"/>
          <w:color w:val="000000"/>
          <w:sz w:val="24"/>
          <w:szCs w:val="24"/>
        </w:rPr>
        <w:t>The patient died later that day. Two days later, her blood and CSF cultures revealed an</w:t>
      </w:r>
      <w:r w:rsidR="007D7651">
        <w:rPr>
          <w:rFonts w:cs="StoneSans"/>
          <w:color w:val="000000"/>
          <w:sz w:val="24"/>
          <w:szCs w:val="24"/>
        </w:rPr>
        <w:t xml:space="preserve"> </w:t>
      </w:r>
      <w:r w:rsidRPr="006866F3">
        <w:rPr>
          <w:rFonts w:cs="StoneSans"/>
          <w:color w:val="000000"/>
          <w:sz w:val="24"/>
          <w:szCs w:val="24"/>
        </w:rPr>
        <w:t xml:space="preserve">unidentified gram-negative rod and </w:t>
      </w:r>
      <w:r w:rsidRPr="006866F3">
        <w:rPr>
          <w:rFonts w:cs="StoneSans-Italic"/>
          <w:i/>
          <w:iCs/>
          <w:color w:val="000000"/>
          <w:sz w:val="24"/>
          <w:szCs w:val="24"/>
        </w:rPr>
        <w:t xml:space="preserve">Streptococcus </w:t>
      </w:r>
      <w:proofErr w:type="spellStart"/>
      <w:proofErr w:type="gramStart"/>
      <w:r w:rsidRPr="006866F3">
        <w:rPr>
          <w:rFonts w:cs="StoneSans-Italic"/>
          <w:i/>
          <w:iCs/>
          <w:color w:val="000000"/>
          <w:sz w:val="24"/>
          <w:szCs w:val="24"/>
        </w:rPr>
        <w:t>pneumoniae</w:t>
      </w:r>
      <w:proofErr w:type="spellEnd"/>
      <w:r w:rsidRPr="006866F3">
        <w:rPr>
          <w:rFonts w:cs="StoneSans-Italic"/>
          <w:i/>
          <w:iCs/>
          <w:color w:val="000000"/>
          <w:sz w:val="24"/>
          <w:szCs w:val="24"/>
        </w:rPr>
        <w:t xml:space="preserve"> .</w:t>
      </w:r>
      <w:proofErr w:type="gramEnd"/>
      <w:r w:rsidRPr="006866F3">
        <w:rPr>
          <w:rFonts w:cs="StoneSans-Italic"/>
          <w:i/>
          <w:iCs/>
          <w:color w:val="000000"/>
          <w:sz w:val="24"/>
          <w:szCs w:val="24"/>
        </w:rPr>
        <w:t xml:space="preserve"> </w:t>
      </w:r>
      <w:r w:rsidRPr="006866F3">
        <w:rPr>
          <w:rFonts w:cs="StoneSans"/>
          <w:color w:val="000000"/>
          <w:sz w:val="24"/>
          <w:szCs w:val="24"/>
        </w:rPr>
        <w:t>As part of the epidemiological</w:t>
      </w:r>
    </w:p>
    <w:p w:rsidR="006866F3" w:rsidRDefault="006866F3" w:rsidP="006866F3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proofErr w:type="gramStart"/>
      <w:r w:rsidRPr="006866F3">
        <w:rPr>
          <w:rFonts w:cs="StoneSans"/>
          <w:color w:val="000000"/>
          <w:sz w:val="24"/>
          <w:szCs w:val="24"/>
        </w:rPr>
        <w:t>investigation</w:t>
      </w:r>
      <w:proofErr w:type="gramEnd"/>
      <w:r w:rsidRPr="006866F3">
        <w:rPr>
          <w:rFonts w:cs="StoneSans"/>
          <w:color w:val="000000"/>
          <w:sz w:val="24"/>
          <w:szCs w:val="24"/>
        </w:rPr>
        <w:t xml:space="preserve"> after her death, health officials visited her home. The only possibly relevant information</w:t>
      </w:r>
      <w:r>
        <w:rPr>
          <w:rFonts w:cs="StoneSans"/>
          <w:color w:val="000000"/>
          <w:sz w:val="24"/>
          <w:szCs w:val="24"/>
        </w:rPr>
        <w:t xml:space="preserve"> </w:t>
      </w:r>
      <w:r w:rsidRPr="006866F3">
        <w:rPr>
          <w:rFonts w:cs="StoneSans"/>
          <w:color w:val="000000"/>
          <w:sz w:val="24"/>
          <w:szCs w:val="24"/>
        </w:rPr>
        <w:t>they found was a family cat with a healing abscess in its jaw and evidence of an extensive</w:t>
      </w:r>
      <w:r>
        <w:rPr>
          <w:rFonts w:cs="StoneSans"/>
          <w:color w:val="000000"/>
          <w:sz w:val="24"/>
          <w:szCs w:val="24"/>
        </w:rPr>
        <w:t xml:space="preserve"> </w:t>
      </w:r>
      <w:r w:rsidRPr="006866F3">
        <w:rPr>
          <w:rFonts w:cs="StoneSans"/>
          <w:color w:val="000000"/>
          <w:sz w:val="24"/>
          <w:szCs w:val="24"/>
        </w:rPr>
        <w:t>prairie dog die-off in the vicinity.</w:t>
      </w:r>
    </w:p>
    <w:p w:rsidR="006866F3" w:rsidRPr="006866F3" w:rsidRDefault="006866F3" w:rsidP="006866F3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</w:p>
    <w:p w:rsidR="006866F3" w:rsidRPr="006866F3" w:rsidRDefault="006866F3" w:rsidP="006866F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StoneSans-Italic"/>
          <w:i/>
          <w:iCs/>
          <w:color w:val="000000"/>
          <w:sz w:val="24"/>
          <w:szCs w:val="24"/>
        </w:rPr>
      </w:pPr>
      <w:r w:rsidRPr="006866F3">
        <w:rPr>
          <w:rFonts w:cs="StoneSans-Italic"/>
          <w:i/>
          <w:iCs/>
          <w:color w:val="000000"/>
          <w:sz w:val="24"/>
          <w:szCs w:val="24"/>
        </w:rPr>
        <w:t>What do you suppose was the cause of death in this case?</w:t>
      </w:r>
    </w:p>
    <w:p w:rsidR="00D47B08" w:rsidRPr="006866F3" w:rsidRDefault="006866F3" w:rsidP="006866F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866F3">
        <w:rPr>
          <w:rFonts w:cs="StoneSans-Italic"/>
          <w:i/>
          <w:iCs/>
          <w:color w:val="000000"/>
          <w:sz w:val="24"/>
          <w:szCs w:val="24"/>
        </w:rPr>
        <w:t>How is the pain in the left arm and underarm related to her infection?</w:t>
      </w:r>
    </w:p>
    <w:sectPr w:rsidR="00D47B08" w:rsidRPr="006866F3" w:rsidSect="003148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one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PiBT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2268D"/>
    <w:multiLevelType w:val="hybridMultilevel"/>
    <w:tmpl w:val="43CC5482"/>
    <w:lvl w:ilvl="0" w:tplc="39EA210C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732923"/>
    <w:multiLevelType w:val="hybridMultilevel"/>
    <w:tmpl w:val="6A1AE8C4"/>
    <w:lvl w:ilvl="0" w:tplc="952ADD74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ommercialPiBT-Regular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3B69"/>
    <w:rsid w:val="00083B69"/>
    <w:rsid w:val="000C22CD"/>
    <w:rsid w:val="00306952"/>
    <w:rsid w:val="00314897"/>
    <w:rsid w:val="006866F3"/>
    <w:rsid w:val="007D7651"/>
    <w:rsid w:val="00AE6559"/>
    <w:rsid w:val="00D47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B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B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2013-12-10T15:50:00Z</dcterms:created>
  <dcterms:modified xsi:type="dcterms:W3CDTF">2013-12-10T15:50:00Z</dcterms:modified>
</cp:coreProperties>
</file>