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F2F" w:rsidRDefault="00F53380" w:rsidP="00C50A01">
      <w:pPr>
        <w:rPr>
          <w:sz w:val="24"/>
          <w:szCs w:val="24"/>
        </w:rPr>
      </w:pPr>
      <w:r>
        <w:rPr>
          <w:sz w:val="24"/>
          <w:szCs w:val="24"/>
        </w:rPr>
        <w:t xml:space="preserve">Staining Helps Identify an Infectious Agent </w:t>
      </w:r>
      <w:r w:rsidR="00D21849" w:rsidRPr="00255755">
        <w:rPr>
          <w:sz w:val="24"/>
          <w:szCs w:val="24"/>
        </w:rPr>
        <w:t>Case Study</w:t>
      </w:r>
      <w:r w:rsidR="00885C6C">
        <w:rPr>
          <w:sz w:val="24"/>
          <w:szCs w:val="24"/>
        </w:rPr>
        <w:t xml:space="preserve"> </w:t>
      </w:r>
    </w:p>
    <w:p w:rsidR="00C35F1A" w:rsidRDefault="00C35F1A" w:rsidP="00C35F1A">
      <w:pPr>
        <w:autoSpaceDE w:val="0"/>
        <w:autoSpaceDN w:val="0"/>
        <w:adjustRightInd w:val="0"/>
        <w:spacing w:after="0" w:line="240" w:lineRule="auto"/>
        <w:rPr>
          <w:rFonts w:cs="StoneSans"/>
          <w:color w:val="000000" w:themeColor="text1"/>
          <w:sz w:val="24"/>
          <w:szCs w:val="24"/>
        </w:rPr>
      </w:pPr>
      <w:r w:rsidRPr="00C35F1A">
        <w:rPr>
          <w:rFonts w:cs="Palatino-Roman"/>
          <w:color w:val="000000" w:themeColor="text1"/>
          <w:sz w:val="24"/>
          <w:szCs w:val="24"/>
        </w:rPr>
        <w:t xml:space="preserve">A </w:t>
      </w:r>
      <w:r w:rsidRPr="00C35F1A">
        <w:rPr>
          <w:rFonts w:cs="StoneSans"/>
          <w:color w:val="000000" w:themeColor="text1"/>
          <w:sz w:val="24"/>
          <w:szCs w:val="24"/>
        </w:rPr>
        <w:t>94-year-old woman went to her local hospital emergency department in mid-November 2001 complaining of a 5-day history of weakness, fever, nonproductive</w:t>
      </w:r>
      <w:r w:rsidR="00AD4D75">
        <w:rPr>
          <w:rFonts w:cs="StoneSans"/>
          <w:color w:val="000000" w:themeColor="text1"/>
          <w:sz w:val="24"/>
          <w:szCs w:val="24"/>
        </w:rPr>
        <w:t xml:space="preserve"> </w:t>
      </w:r>
      <w:r w:rsidRPr="00C35F1A">
        <w:rPr>
          <w:rFonts w:cs="StoneSans"/>
          <w:color w:val="000000" w:themeColor="text1"/>
          <w:sz w:val="24"/>
          <w:szCs w:val="24"/>
        </w:rPr>
        <w:t>cough, and generalized myalgia (muscle aches). Otherwise, for a person her age</w:t>
      </w:r>
      <w:r w:rsidR="00AD4D75">
        <w:rPr>
          <w:rFonts w:cs="StoneSans"/>
          <w:color w:val="000000" w:themeColor="text1"/>
          <w:sz w:val="24"/>
          <w:szCs w:val="24"/>
        </w:rPr>
        <w:t xml:space="preserve"> </w:t>
      </w:r>
      <w:r w:rsidRPr="00C35F1A">
        <w:rPr>
          <w:rFonts w:cs="StoneSans"/>
          <w:color w:val="000000" w:themeColor="text1"/>
          <w:sz w:val="24"/>
          <w:szCs w:val="24"/>
        </w:rPr>
        <w:t>she was fairly healthy, although she did suffer from chronic obstructive pulmonary disease,</w:t>
      </w:r>
      <w:r w:rsidR="00AD4D75">
        <w:rPr>
          <w:rFonts w:cs="StoneSans"/>
          <w:color w:val="000000" w:themeColor="text1"/>
          <w:sz w:val="24"/>
          <w:szCs w:val="24"/>
        </w:rPr>
        <w:t xml:space="preserve"> </w:t>
      </w:r>
      <w:r w:rsidRPr="00C35F1A">
        <w:rPr>
          <w:rFonts w:cs="StoneSans"/>
          <w:color w:val="000000" w:themeColor="text1"/>
          <w:sz w:val="24"/>
          <w:szCs w:val="24"/>
        </w:rPr>
        <w:t>hypertension, and chronic kidney failure.</w:t>
      </w:r>
    </w:p>
    <w:p w:rsidR="00C35F1A" w:rsidRPr="00C35F1A" w:rsidRDefault="00C35F1A" w:rsidP="00C35F1A">
      <w:pPr>
        <w:autoSpaceDE w:val="0"/>
        <w:autoSpaceDN w:val="0"/>
        <w:adjustRightInd w:val="0"/>
        <w:spacing w:after="0" w:line="240" w:lineRule="auto"/>
        <w:rPr>
          <w:rFonts w:cs="StoneSans"/>
          <w:color w:val="000000" w:themeColor="text1"/>
          <w:sz w:val="24"/>
          <w:szCs w:val="24"/>
        </w:rPr>
      </w:pPr>
    </w:p>
    <w:p w:rsidR="00C35F1A" w:rsidRPr="00C35F1A" w:rsidRDefault="00C35F1A" w:rsidP="00C35F1A">
      <w:pPr>
        <w:autoSpaceDE w:val="0"/>
        <w:autoSpaceDN w:val="0"/>
        <w:adjustRightInd w:val="0"/>
        <w:spacing w:after="0" w:line="240" w:lineRule="auto"/>
        <w:rPr>
          <w:rFonts w:cs="StoneSans"/>
          <w:color w:val="000000" w:themeColor="text1"/>
          <w:sz w:val="24"/>
          <w:szCs w:val="24"/>
        </w:rPr>
      </w:pPr>
      <w:r w:rsidRPr="00C35F1A">
        <w:rPr>
          <w:rFonts w:cs="StoneSans"/>
          <w:color w:val="000000" w:themeColor="text1"/>
          <w:sz w:val="24"/>
          <w:szCs w:val="24"/>
        </w:rPr>
        <w:t>On physical examination, her heart rate was above normal and she had a fever of 102.3°F</w:t>
      </w:r>
    </w:p>
    <w:p w:rsidR="00C35F1A" w:rsidRDefault="00C35F1A" w:rsidP="00C35F1A">
      <w:pPr>
        <w:autoSpaceDE w:val="0"/>
        <w:autoSpaceDN w:val="0"/>
        <w:adjustRightInd w:val="0"/>
        <w:spacing w:after="0" w:line="240" w:lineRule="auto"/>
        <w:rPr>
          <w:rFonts w:cs="StoneSans"/>
          <w:color w:val="000000" w:themeColor="text1"/>
          <w:sz w:val="24"/>
          <w:szCs w:val="24"/>
        </w:rPr>
      </w:pPr>
      <w:proofErr w:type="gramStart"/>
      <w:r w:rsidRPr="00C35F1A">
        <w:rPr>
          <w:rFonts w:cs="StoneSans"/>
          <w:color w:val="000000" w:themeColor="text1"/>
          <w:sz w:val="24"/>
          <w:szCs w:val="24"/>
        </w:rPr>
        <w:t>(39.1°C).</w:t>
      </w:r>
      <w:proofErr w:type="gramEnd"/>
      <w:r w:rsidRPr="00C35F1A">
        <w:rPr>
          <w:rFonts w:cs="StoneSans"/>
          <w:color w:val="000000" w:themeColor="text1"/>
          <w:sz w:val="24"/>
          <w:szCs w:val="24"/>
        </w:rPr>
        <w:t xml:space="preserve"> The rest of her physical examination was normal. Initial laboratory studies of blood</w:t>
      </w:r>
      <w:r w:rsidR="00F53380">
        <w:rPr>
          <w:rFonts w:cs="StoneSans"/>
          <w:color w:val="000000" w:themeColor="text1"/>
          <w:sz w:val="24"/>
          <w:szCs w:val="24"/>
        </w:rPr>
        <w:t xml:space="preserve"> </w:t>
      </w:r>
      <w:r w:rsidRPr="00C35F1A">
        <w:rPr>
          <w:rFonts w:cs="StoneSans"/>
          <w:color w:val="000000" w:themeColor="text1"/>
          <w:sz w:val="24"/>
          <w:szCs w:val="24"/>
        </w:rPr>
        <w:t>cell count, blood chemistries, and chest X ray were also normal except for the chemical urine</w:t>
      </w:r>
      <w:r w:rsidR="00F53380">
        <w:rPr>
          <w:rFonts w:cs="StoneSans"/>
          <w:color w:val="000000" w:themeColor="text1"/>
          <w:sz w:val="24"/>
          <w:szCs w:val="24"/>
        </w:rPr>
        <w:t xml:space="preserve"> </w:t>
      </w:r>
      <w:r w:rsidRPr="00C35F1A">
        <w:rPr>
          <w:rFonts w:cs="StoneSans"/>
          <w:color w:val="000000" w:themeColor="text1"/>
          <w:sz w:val="24"/>
          <w:szCs w:val="24"/>
        </w:rPr>
        <w:t>testing. This finding along with the fever suggested an infection, so the patient was admitted</w:t>
      </w:r>
      <w:r w:rsidR="00F53380">
        <w:rPr>
          <w:rFonts w:cs="StoneSans"/>
          <w:color w:val="000000" w:themeColor="text1"/>
          <w:sz w:val="24"/>
          <w:szCs w:val="24"/>
        </w:rPr>
        <w:t xml:space="preserve"> </w:t>
      </w:r>
      <w:r w:rsidRPr="00C35F1A">
        <w:rPr>
          <w:rFonts w:cs="StoneSans"/>
          <w:color w:val="000000" w:themeColor="text1"/>
          <w:sz w:val="24"/>
          <w:szCs w:val="24"/>
        </w:rPr>
        <w:t>to the hospital. Samples of blood and urine were sent to the microbiology laboratory and set</w:t>
      </w:r>
      <w:r w:rsidR="00F53380">
        <w:rPr>
          <w:rFonts w:cs="StoneSans"/>
          <w:color w:val="000000" w:themeColor="text1"/>
          <w:sz w:val="24"/>
          <w:szCs w:val="24"/>
        </w:rPr>
        <w:t xml:space="preserve"> </w:t>
      </w:r>
      <w:r w:rsidRPr="00C35F1A">
        <w:rPr>
          <w:rFonts w:cs="StoneSans"/>
          <w:color w:val="000000" w:themeColor="text1"/>
          <w:sz w:val="24"/>
          <w:szCs w:val="24"/>
        </w:rPr>
        <w:t>up appropriately.</w:t>
      </w:r>
    </w:p>
    <w:p w:rsidR="00C35F1A" w:rsidRPr="00C35F1A" w:rsidRDefault="00C35F1A" w:rsidP="00C35F1A">
      <w:pPr>
        <w:autoSpaceDE w:val="0"/>
        <w:autoSpaceDN w:val="0"/>
        <w:adjustRightInd w:val="0"/>
        <w:spacing w:after="0" w:line="240" w:lineRule="auto"/>
        <w:rPr>
          <w:rFonts w:cs="StoneSans"/>
          <w:color w:val="000000" w:themeColor="text1"/>
          <w:sz w:val="24"/>
          <w:szCs w:val="24"/>
        </w:rPr>
      </w:pPr>
    </w:p>
    <w:p w:rsidR="00C35F1A" w:rsidRPr="00C35F1A" w:rsidRDefault="00C35F1A" w:rsidP="00C35F1A">
      <w:pPr>
        <w:autoSpaceDE w:val="0"/>
        <w:autoSpaceDN w:val="0"/>
        <w:adjustRightInd w:val="0"/>
        <w:spacing w:after="0" w:line="240" w:lineRule="auto"/>
        <w:rPr>
          <w:rFonts w:cs="StoneSans"/>
          <w:color w:val="000000" w:themeColor="text1"/>
          <w:sz w:val="24"/>
          <w:szCs w:val="24"/>
        </w:rPr>
      </w:pPr>
      <w:r w:rsidRPr="00C35F1A">
        <w:rPr>
          <w:rFonts w:cs="StoneSans"/>
          <w:color w:val="000000" w:themeColor="text1"/>
          <w:sz w:val="24"/>
          <w:szCs w:val="24"/>
        </w:rPr>
        <w:t>The next day, microscopic evaluation of the urine culture revealed rod-shaped bacteria</w:t>
      </w:r>
      <w:r w:rsidR="00AD4D75">
        <w:rPr>
          <w:rFonts w:cs="StoneSans"/>
          <w:color w:val="000000" w:themeColor="text1"/>
          <w:sz w:val="24"/>
          <w:szCs w:val="24"/>
        </w:rPr>
        <w:t xml:space="preserve"> </w:t>
      </w:r>
      <w:r w:rsidRPr="00C35F1A">
        <w:rPr>
          <w:rFonts w:cs="StoneSans"/>
          <w:color w:val="000000" w:themeColor="text1"/>
          <w:sz w:val="24"/>
          <w:szCs w:val="24"/>
        </w:rPr>
        <w:t>that stained red, and the blood culture revealed rods that stained purple. The liquid blood</w:t>
      </w:r>
      <w:r w:rsidR="00AD4D75">
        <w:rPr>
          <w:rFonts w:cs="StoneSans"/>
          <w:color w:val="000000" w:themeColor="text1"/>
          <w:sz w:val="24"/>
          <w:szCs w:val="24"/>
        </w:rPr>
        <w:t xml:space="preserve"> </w:t>
      </w:r>
      <w:r w:rsidRPr="00C35F1A">
        <w:rPr>
          <w:rFonts w:cs="StoneSans"/>
          <w:color w:val="000000" w:themeColor="text1"/>
          <w:sz w:val="24"/>
          <w:szCs w:val="24"/>
        </w:rPr>
        <w:t>culture was then transferred to appropriate solid media. This finding in the blood was unusual</w:t>
      </w:r>
      <w:r w:rsidR="00AD4D75">
        <w:rPr>
          <w:rFonts w:cs="StoneSans"/>
          <w:color w:val="000000" w:themeColor="text1"/>
          <w:sz w:val="24"/>
          <w:szCs w:val="24"/>
        </w:rPr>
        <w:t xml:space="preserve">, </w:t>
      </w:r>
      <w:r w:rsidRPr="00C35F1A">
        <w:rPr>
          <w:rFonts w:cs="StoneSans"/>
          <w:color w:val="000000" w:themeColor="text1"/>
          <w:sz w:val="24"/>
          <w:szCs w:val="24"/>
        </w:rPr>
        <w:t>so a sample culture was sent to the state health department laboratory. Antibiotic therapy was</w:t>
      </w:r>
      <w:r w:rsidR="00AD4D75">
        <w:rPr>
          <w:rFonts w:cs="StoneSans"/>
          <w:color w:val="000000" w:themeColor="text1"/>
          <w:sz w:val="24"/>
          <w:szCs w:val="24"/>
        </w:rPr>
        <w:t xml:space="preserve"> </w:t>
      </w:r>
      <w:r w:rsidRPr="00C35F1A">
        <w:rPr>
          <w:rFonts w:cs="StoneSans"/>
          <w:color w:val="000000" w:themeColor="text1"/>
          <w:sz w:val="24"/>
          <w:szCs w:val="24"/>
        </w:rPr>
        <w:t>adjusted, yet the patient’s condition deteriorated. Her most serious symptoms localized to her</w:t>
      </w:r>
      <w:r w:rsidR="00F53380">
        <w:rPr>
          <w:rFonts w:cs="StoneSans"/>
          <w:color w:val="000000" w:themeColor="text1"/>
          <w:sz w:val="24"/>
          <w:szCs w:val="24"/>
        </w:rPr>
        <w:t xml:space="preserve"> </w:t>
      </w:r>
      <w:r w:rsidRPr="00C35F1A">
        <w:rPr>
          <w:rFonts w:cs="StoneSans"/>
          <w:color w:val="000000" w:themeColor="text1"/>
          <w:sz w:val="24"/>
          <w:szCs w:val="24"/>
        </w:rPr>
        <w:t>chest, and she was transferred to the intensive care unit. Four days after admission, the health</w:t>
      </w:r>
    </w:p>
    <w:p w:rsidR="00C35F1A" w:rsidRPr="00C35F1A" w:rsidRDefault="00C35F1A" w:rsidP="00C35F1A">
      <w:pPr>
        <w:autoSpaceDE w:val="0"/>
        <w:autoSpaceDN w:val="0"/>
        <w:adjustRightInd w:val="0"/>
        <w:spacing w:after="0" w:line="240" w:lineRule="auto"/>
        <w:rPr>
          <w:rFonts w:cs="StoneSans-Italic"/>
          <w:i/>
          <w:iCs/>
          <w:color w:val="000000" w:themeColor="text1"/>
          <w:sz w:val="24"/>
          <w:szCs w:val="24"/>
        </w:rPr>
      </w:pPr>
      <w:r w:rsidRPr="00C35F1A">
        <w:rPr>
          <w:rFonts w:cs="StoneSans"/>
          <w:color w:val="000000" w:themeColor="text1"/>
          <w:sz w:val="24"/>
          <w:szCs w:val="24"/>
        </w:rPr>
        <w:t xml:space="preserve">department announced that the bacteria found in the patient’s blood were </w:t>
      </w:r>
      <w:r w:rsidRPr="00C35F1A">
        <w:rPr>
          <w:rFonts w:cs="StoneSans-Italic"/>
          <w:i/>
          <w:iCs/>
          <w:color w:val="000000" w:themeColor="text1"/>
          <w:sz w:val="24"/>
          <w:szCs w:val="24"/>
        </w:rPr>
        <w:t xml:space="preserve">Bacillus </w:t>
      </w:r>
      <w:proofErr w:type="spellStart"/>
      <w:r w:rsidRPr="00C35F1A">
        <w:rPr>
          <w:rFonts w:cs="StoneSans-Italic"/>
          <w:i/>
          <w:iCs/>
          <w:color w:val="000000" w:themeColor="text1"/>
          <w:sz w:val="24"/>
          <w:szCs w:val="24"/>
        </w:rPr>
        <w:t>anthracis</w:t>
      </w:r>
      <w:proofErr w:type="spellEnd"/>
      <w:r w:rsidRPr="00C35F1A">
        <w:rPr>
          <w:rFonts w:cs="StoneSans-Italic"/>
          <w:i/>
          <w:iCs/>
          <w:color w:val="000000" w:themeColor="text1"/>
          <w:sz w:val="24"/>
          <w:szCs w:val="24"/>
        </w:rPr>
        <w:t>.</w:t>
      </w:r>
    </w:p>
    <w:p w:rsidR="00C35F1A" w:rsidRDefault="00C35F1A" w:rsidP="00C35F1A">
      <w:pPr>
        <w:autoSpaceDE w:val="0"/>
        <w:autoSpaceDN w:val="0"/>
        <w:adjustRightInd w:val="0"/>
        <w:spacing w:after="0" w:line="240" w:lineRule="auto"/>
        <w:rPr>
          <w:rFonts w:cs="StoneSans"/>
          <w:color w:val="000000" w:themeColor="text1"/>
          <w:sz w:val="24"/>
          <w:szCs w:val="24"/>
        </w:rPr>
      </w:pPr>
      <w:r w:rsidRPr="00C35F1A">
        <w:rPr>
          <w:rFonts w:cs="StoneSans"/>
          <w:color w:val="000000" w:themeColor="text1"/>
          <w:sz w:val="24"/>
          <w:szCs w:val="24"/>
        </w:rPr>
        <w:t>She was suffering from inhalation anthrax. Further testing showed these bacteria to be of the</w:t>
      </w:r>
      <w:r w:rsidR="00F53380">
        <w:rPr>
          <w:rFonts w:cs="StoneSans"/>
          <w:color w:val="000000" w:themeColor="text1"/>
          <w:sz w:val="24"/>
          <w:szCs w:val="24"/>
        </w:rPr>
        <w:t xml:space="preserve"> </w:t>
      </w:r>
      <w:r w:rsidRPr="00C35F1A">
        <w:rPr>
          <w:rFonts w:cs="StoneSans"/>
          <w:color w:val="000000" w:themeColor="text1"/>
          <w:sz w:val="24"/>
          <w:szCs w:val="24"/>
        </w:rPr>
        <w:t>same strain that had been involved in the recent bioterrorist attack. Despite treatment, the</w:t>
      </w:r>
      <w:r w:rsidR="00F53380">
        <w:rPr>
          <w:rFonts w:cs="StoneSans"/>
          <w:color w:val="000000" w:themeColor="text1"/>
          <w:sz w:val="24"/>
          <w:szCs w:val="24"/>
        </w:rPr>
        <w:t xml:space="preserve"> </w:t>
      </w:r>
      <w:r w:rsidRPr="00C35F1A">
        <w:rPr>
          <w:rFonts w:cs="StoneSans"/>
          <w:color w:val="000000" w:themeColor="text1"/>
          <w:sz w:val="24"/>
          <w:szCs w:val="24"/>
        </w:rPr>
        <w:t>patient died on the fifth day after admission.</w:t>
      </w:r>
    </w:p>
    <w:p w:rsidR="005124C8" w:rsidRPr="00C35F1A" w:rsidRDefault="005124C8" w:rsidP="00C35F1A">
      <w:pPr>
        <w:autoSpaceDE w:val="0"/>
        <w:autoSpaceDN w:val="0"/>
        <w:adjustRightInd w:val="0"/>
        <w:spacing w:after="0" w:line="240" w:lineRule="auto"/>
        <w:rPr>
          <w:rFonts w:cs="StoneSans"/>
          <w:color w:val="000000" w:themeColor="text1"/>
          <w:sz w:val="24"/>
          <w:szCs w:val="24"/>
        </w:rPr>
      </w:pPr>
    </w:p>
    <w:p w:rsidR="00C35F1A" w:rsidRPr="00B113CF" w:rsidRDefault="00C35F1A" w:rsidP="00AD4D7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StoneSans-Italic"/>
          <w:i/>
          <w:iCs/>
          <w:color w:val="000000" w:themeColor="text1"/>
          <w:sz w:val="24"/>
          <w:szCs w:val="24"/>
        </w:rPr>
      </w:pPr>
      <w:r w:rsidRPr="00B113CF">
        <w:rPr>
          <w:rFonts w:cs="StoneSans-Italic"/>
          <w:i/>
          <w:iCs/>
          <w:color w:val="000000" w:themeColor="text1"/>
          <w:sz w:val="24"/>
          <w:szCs w:val="24"/>
        </w:rPr>
        <w:t>What techniques and equipment are used when the bacteria are observed as being purple and</w:t>
      </w:r>
      <w:r w:rsidR="00AD4D75" w:rsidRPr="00B113CF">
        <w:rPr>
          <w:rFonts w:cs="StoneSans-Italic"/>
          <w:i/>
          <w:iCs/>
          <w:color w:val="000000" w:themeColor="text1"/>
          <w:sz w:val="24"/>
          <w:szCs w:val="24"/>
        </w:rPr>
        <w:t xml:space="preserve"> </w:t>
      </w:r>
      <w:r w:rsidRPr="00B113CF">
        <w:rPr>
          <w:rFonts w:cs="StoneSans-Italic"/>
          <w:i/>
          <w:iCs/>
          <w:color w:val="000000" w:themeColor="text1"/>
          <w:sz w:val="24"/>
          <w:szCs w:val="24"/>
        </w:rPr>
        <w:t xml:space="preserve">red? </w:t>
      </w:r>
      <w:r w:rsidR="00B113CF" w:rsidRPr="00B113CF">
        <w:rPr>
          <w:rFonts w:cs="StoneSans-Italic"/>
          <w:i/>
          <w:iCs/>
          <w:color w:val="000000" w:themeColor="text1"/>
          <w:sz w:val="24"/>
          <w:szCs w:val="24"/>
        </w:rPr>
        <w:t xml:space="preserve"> </w:t>
      </w:r>
      <w:r w:rsidRPr="00B113CF">
        <w:rPr>
          <w:rFonts w:cs="StoneSans-Italic"/>
          <w:i/>
          <w:iCs/>
          <w:color w:val="000000" w:themeColor="text1"/>
          <w:sz w:val="24"/>
          <w:szCs w:val="24"/>
        </w:rPr>
        <w:t>How are these findings reported?</w:t>
      </w:r>
    </w:p>
    <w:p w:rsidR="00C50A01" w:rsidRPr="00AD4D75" w:rsidRDefault="00C35F1A" w:rsidP="00AD4D75">
      <w:pPr>
        <w:pStyle w:val="ListParagraph"/>
        <w:numPr>
          <w:ilvl w:val="0"/>
          <w:numId w:val="3"/>
        </w:numPr>
        <w:rPr>
          <w:color w:val="000000" w:themeColor="text1"/>
          <w:sz w:val="24"/>
          <w:szCs w:val="24"/>
        </w:rPr>
      </w:pPr>
      <w:r w:rsidRPr="00AD4D75">
        <w:rPr>
          <w:rFonts w:cs="StoneSans-Italic"/>
          <w:i/>
          <w:iCs/>
          <w:color w:val="000000" w:themeColor="text1"/>
          <w:sz w:val="24"/>
          <w:szCs w:val="24"/>
        </w:rPr>
        <w:t>What are the stages of processing a blood sample?</w:t>
      </w:r>
    </w:p>
    <w:sectPr w:rsidR="00C50A01" w:rsidRPr="00AD4D75" w:rsidSect="00EC74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oneSan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mercialPiBT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1505F"/>
    <w:multiLevelType w:val="hybridMultilevel"/>
    <w:tmpl w:val="6312FF8E"/>
    <w:lvl w:ilvl="0" w:tplc="FCC2657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374EA"/>
    <w:multiLevelType w:val="hybridMultilevel"/>
    <w:tmpl w:val="11CC2C2E"/>
    <w:lvl w:ilvl="0" w:tplc="4362622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ommercialPiBT-Regul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685C54"/>
    <w:multiLevelType w:val="hybridMultilevel"/>
    <w:tmpl w:val="FB28CB56"/>
    <w:lvl w:ilvl="0" w:tplc="FDD0CA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1849"/>
    <w:rsid w:val="00033698"/>
    <w:rsid w:val="000C2B01"/>
    <w:rsid w:val="00255755"/>
    <w:rsid w:val="005124C8"/>
    <w:rsid w:val="005A353C"/>
    <w:rsid w:val="006A76FB"/>
    <w:rsid w:val="00885C6C"/>
    <w:rsid w:val="00954F2F"/>
    <w:rsid w:val="00A62839"/>
    <w:rsid w:val="00AD4D75"/>
    <w:rsid w:val="00B113CF"/>
    <w:rsid w:val="00C35F1A"/>
    <w:rsid w:val="00C50A01"/>
    <w:rsid w:val="00D21849"/>
    <w:rsid w:val="00EC7484"/>
    <w:rsid w:val="00F53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4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57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57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2013-12-09T23:54:00Z</dcterms:created>
  <dcterms:modified xsi:type="dcterms:W3CDTF">2013-12-09T23:54:00Z</dcterms:modified>
</cp:coreProperties>
</file>