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B65" w:rsidRDefault="00360688">
      <w:r>
        <w:t>Bacterial Structures and the Manifestation of Disease Case Study</w:t>
      </w:r>
    </w:p>
    <w:p w:rsidR="00C90B65" w:rsidRDefault="00C90B65" w:rsidP="00C90B65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360688">
        <w:rPr>
          <w:rFonts w:cs="AvenirLTStd-Heavy"/>
          <w:bCs/>
          <w:sz w:val="24"/>
          <w:szCs w:val="24"/>
        </w:rPr>
        <w:t>A 15-year-old girl was</w:t>
      </w:r>
      <w:r w:rsidRPr="00C90B65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C90B65">
        <w:rPr>
          <w:rFonts w:cs="AvenirLTStd-Book"/>
          <w:color w:val="000000"/>
          <w:sz w:val="24"/>
          <w:szCs w:val="24"/>
        </w:rPr>
        <w:t>admitted to the hospital after presenting at the emergency room (ER) in a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90B65">
        <w:rPr>
          <w:rFonts w:cs="AvenirLTStd-Book"/>
          <w:color w:val="000000"/>
          <w:sz w:val="24"/>
          <w:szCs w:val="24"/>
        </w:rPr>
        <w:t>semiconscious state. Feeling ill was nothing new for this patient —she had a 9-year history of systemic lupus</w:t>
      </w:r>
      <w:r>
        <w:rPr>
          <w:rFonts w:cs="AvenirLTStd-Book"/>
          <w:color w:val="000000"/>
          <w:sz w:val="24"/>
          <w:szCs w:val="24"/>
        </w:rPr>
        <w:t xml:space="preserve"> </w:t>
      </w:r>
      <w:proofErr w:type="spellStart"/>
      <w:r w:rsidRPr="00C90B65">
        <w:rPr>
          <w:rFonts w:cs="AvenirLTStd-Book"/>
          <w:color w:val="000000"/>
          <w:sz w:val="24"/>
          <w:szCs w:val="24"/>
        </w:rPr>
        <w:t>eryth</w:t>
      </w:r>
      <w:bookmarkStart w:id="0" w:name="_GoBack"/>
      <w:bookmarkEnd w:id="0"/>
      <w:r w:rsidRPr="00C90B65">
        <w:rPr>
          <w:rFonts w:cs="AvenirLTStd-Book"/>
          <w:color w:val="000000"/>
          <w:sz w:val="24"/>
          <w:szCs w:val="24"/>
        </w:rPr>
        <w:t>ematosus</w:t>
      </w:r>
      <w:proofErr w:type="spellEnd"/>
      <w:r w:rsidRPr="00C90B65">
        <w:rPr>
          <w:rFonts w:cs="AvenirLTStd-Book"/>
          <w:color w:val="000000"/>
          <w:sz w:val="24"/>
          <w:szCs w:val="24"/>
        </w:rPr>
        <w:t xml:space="preserve"> (SLE), a condition the ER physicians took into account as they examined her. SLE, sometimes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90B65">
        <w:rPr>
          <w:rFonts w:cs="AvenirLTStd-Book"/>
          <w:color w:val="000000"/>
          <w:sz w:val="24"/>
          <w:szCs w:val="24"/>
        </w:rPr>
        <w:t>called “lupus,” is an autoimmune disease in which the body produces antibodies against many of its own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90B65">
        <w:rPr>
          <w:rFonts w:cs="AvenirLTStd-Book"/>
          <w:color w:val="000000"/>
          <w:sz w:val="24"/>
          <w:szCs w:val="24"/>
        </w:rPr>
        <w:t>tissues; some organs eventually become damaged or fail to function. The specific symptoms of SLE differ,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90B65">
        <w:rPr>
          <w:rFonts w:cs="AvenirLTStd-Book"/>
          <w:color w:val="000000"/>
          <w:sz w:val="24"/>
          <w:szCs w:val="24"/>
        </w:rPr>
        <w:t>depending on which organs are affected, but kidney failure, heart problems, lung inflammation, and blood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90B65">
        <w:rPr>
          <w:rFonts w:cs="AvenirLTStd-Book"/>
          <w:color w:val="000000"/>
          <w:sz w:val="24"/>
          <w:szCs w:val="24"/>
        </w:rPr>
        <w:t>abnormalities are common. The cause of SLE is unknown.</w:t>
      </w:r>
    </w:p>
    <w:p w:rsidR="00C90B65" w:rsidRPr="00C90B65" w:rsidRDefault="00C90B65" w:rsidP="00C90B65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C90B65" w:rsidRDefault="00C90B65" w:rsidP="00C90B65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C90B65">
        <w:rPr>
          <w:rFonts w:cs="AvenirLTStd-Book"/>
          <w:color w:val="000000"/>
          <w:sz w:val="24"/>
          <w:szCs w:val="24"/>
        </w:rPr>
        <w:t>The patient’s initial workup revealed abnormally rapid breathing, fever, and low blood pressure.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90B65">
        <w:rPr>
          <w:rFonts w:cs="AvenirLTStd-Book"/>
          <w:color w:val="000000"/>
          <w:sz w:val="24"/>
          <w:szCs w:val="24"/>
        </w:rPr>
        <w:t>Additionally, her fingers and toes were cold, and she was producing no urine. The ER staff took samples of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90B65">
        <w:rPr>
          <w:rFonts w:cs="AvenirLTStd-Book"/>
          <w:color w:val="000000"/>
          <w:sz w:val="24"/>
          <w:szCs w:val="24"/>
        </w:rPr>
        <w:t>her blood and cerebrospinal fluid (CSF) and found bacteria in both. Because of the patient’s history of SLE,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90B65">
        <w:rPr>
          <w:rFonts w:cs="AvenirLTStd-Book"/>
          <w:color w:val="000000"/>
          <w:sz w:val="24"/>
          <w:szCs w:val="24"/>
        </w:rPr>
        <w:t>magnetic resonance imaging (MRI) of the abdomen was performed to assess the condition of her organs. The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90B65">
        <w:rPr>
          <w:rFonts w:cs="AvenirLTStd-Book"/>
          <w:color w:val="000000"/>
          <w:sz w:val="24"/>
          <w:szCs w:val="24"/>
        </w:rPr>
        <w:t>MRI revealed that the lupus had led to the complete destruction of the patient’s spleen, a complication called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90B65">
        <w:rPr>
          <w:rFonts w:cs="AvenirLTStd-Book"/>
          <w:color w:val="000000"/>
          <w:sz w:val="24"/>
          <w:szCs w:val="24"/>
        </w:rPr>
        <w:t>“</w:t>
      </w:r>
      <w:proofErr w:type="spellStart"/>
      <w:r w:rsidRPr="00C90B65">
        <w:rPr>
          <w:rFonts w:cs="AvenirLTStd-Book"/>
          <w:color w:val="000000"/>
          <w:sz w:val="24"/>
          <w:szCs w:val="24"/>
        </w:rPr>
        <w:t>autosplenectomy</w:t>
      </w:r>
      <w:proofErr w:type="spellEnd"/>
      <w:r w:rsidRPr="00C90B65">
        <w:rPr>
          <w:rFonts w:cs="AvenirLTStd-Book"/>
          <w:color w:val="000000"/>
          <w:sz w:val="24"/>
          <w:szCs w:val="24"/>
        </w:rPr>
        <w:t>” that occurs in approximately 5% of SLE cases.</w:t>
      </w:r>
      <w:r>
        <w:rPr>
          <w:rFonts w:cs="AvenirLTStd-Book"/>
          <w:color w:val="000000"/>
          <w:sz w:val="24"/>
          <w:szCs w:val="24"/>
        </w:rPr>
        <w:t xml:space="preserve"> </w:t>
      </w:r>
    </w:p>
    <w:p w:rsidR="00C90B65" w:rsidRDefault="00C90B65" w:rsidP="00C90B65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C90B65" w:rsidRPr="00C90B65" w:rsidRDefault="00C90B65" w:rsidP="00C90B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cs="AvenirLTStd-Book"/>
          <w:color w:val="000000"/>
          <w:sz w:val="24"/>
          <w:szCs w:val="24"/>
        </w:rPr>
        <w:t>T</w:t>
      </w:r>
      <w:r w:rsidRPr="00C90B65">
        <w:rPr>
          <w:rFonts w:cs="AvenirLTStd-Book"/>
          <w:color w:val="000000"/>
          <w:sz w:val="24"/>
          <w:szCs w:val="24"/>
        </w:rPr>
        <w:t>he presence of bacteria in the blood and the cerebrospinal fluid is considered a serious sign. Why?</w:t>
      </w:r>
    </w:p>
    <w:sectPr w:rsidR="00C90B65" w:rsidRPr="00C90B65" w:rsidSect="00100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7BBC"/>
    <w:multiLevelType w:val="hybridMultilevel"/>
    <w:tmpl w:val="936C098E"/>
    <w:lvl w:ilvl="0" w:tplc="2CE00AE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0B65"/>
    <w:rsid w:val="001008BB"/>
    <w:rsid w:val="00360688"/>
    <w:rsid w:val="00881B8D"/>
    <w:rsid w:val="00C90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B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B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2013-12-09T21:10:00Z</dcterms:created>
  <dcterms:modified xsi:type="dcterms:W3CDTF">2013-12-09T21:10:00Z</dcterms:modified>
</cp:coreProperties>
</file>