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13E" w:rsidRPr="00194163" w:rsidRDefault="00194163" w:rsidP="00AD213E">
      <w:pPr>
        <w:autoSpaceDE w:val="0"/>
        <w:autoSpaceDN w:val="0"/>
        <w:adjustRightInd w:val="0"/>
        <w:spacing w:after="0" w:line="240" w:lineRule="auto"/>
        <w:rPr>
          <w:rFonts w:cs="AvenirLTStd-Heavy"/>
          <w:bCs/>
          <w:color w:val="000000" w:themeColor="text1"/>
          <w:sz w:val="24"/>
          <w:szCs w:val="24"/>
        </w:rPr>
      </w:pPr>
      <w:r>
        <w:rPr>
          <w:rFonts w:cs="AvenirLTStd-Heavy"/>
          <w:bCs/>
          <w:color w:val="000000" w:themeColor="text1"/>
          <w:sz w:val="24"/>
          <w:szCs w:val="24"/>
        </w:rPr>
        <w:t>Animal Hides and Anthrax Disease</w:t>
      </w:r>
      <w:r w:rsidR="00AD213E" w:rsidRPr="00194163">
        <w:rPr>
          <w:rFonts w:cs="AvenirLTStd-Heavy"/>
          <w:bCs/>
          <w:color w:val="000000" w:themeColor="text1"/>
          <w:sz w:val="24"/>
          <w:szCs w:val="24"/>
        </w:rPr>
        <w:t xml:space="preserve"> Case Study</w:t>
      </w:r>
    </w:p>
    <w:p w:rsidR="00AD213E" w:rsidRDefault="00AD213E" w:rsidP="00AD213E">
      <w:pPr>
        <w:autoSpaceDE w:val="0"/>
        <w:autoSpaceDN w:val="0"/>
        <w:adjustRightInd w:val="0"/>
        <w:spacing w:after="0" w:line="240" w:lineRule="auto"/>
        <w:rPr>
          <w:rFonts w:ascii="AvenirLTStd-Heavy" w:hAnsi="AvenirLTStd-Heavy" w:cs="AvenirLTStd-Heavy"/>
          <w:b/>
          <w:bCs/>
          <w:color w:val="DA4D26"/>
        </w:rPr>
      </w:pPr>
    </w:p>
    <w:p w:rsidR="00AD213E" w:rsidRPr="00AD213E" w:rsidRDefault="00AD213E" w:rsidP="00AD213E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r w:rsidRPr="00194163">
        <w:rPr>
          <w:rFonts w:cs="AvenirLTStd-Heavy"/>
          <w:bCs/>
          <w:sz w:val="24"/>
          <w:szCs w:val="24"/>
        </w:rPr>
        <w:t>A 35-year-old male presented</w:t>
      </w:r>
      <w:r w:rsidRPr="00AD213E">
        <w:rPr>
          <w:rFonts w:cs="AvenirLTStd-Heavy"/>
          <w:b/>
          <w:bCs/>
          <w:color w:val="DA4D26"/>
          <w:sz w:val="24"/>
          <w:szCs w:val="24"/>
        </w:rPr>
        <w:t xml:space="preserve"> </w:t>
      </w:r>
      <w:r w:rsidRPr="00AD213E">
        <w:rPr>
          <w:rFonts w:cs="AvenirLTStd-Book"/>
          <w:color w:val="000000"/>
          <w:sz w:val="24"/>
          <w:szCs w:val="24"/>
        </w:rPr>
        <w:t>to a London hospital complaining of difficulty breathing. His symptoms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AD213E">
        <w:rPr>
          <w:rFonts w:cs="AvenirLTStd-Book"/>
          <w:color w:val="000000"/>
          <w:sz w:val="24"/>
          <w:szCs w:val="24"/>
        </w:rPr>
        <w:t>progressed quickly, and he was transferred to the hospital’s intensive treatment unit suffering from respiratory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AD213E">
        <w:rPr>
          <w:rFonts w:cs="AvenirLTStd-Book"/>
          <w:color w:val="000000"/>
          <w:sz w:val="24"/>
          <w:szCs w:val="24"/>
        </w:rPr>
        <w:t>failure, which soon progressed to multiple organ failure. A blood culture revealed gram-positive, encapsulated,</w:t>
      </w:r>
      <w:r>
        <w:rPr>
          <w:rFonts w:cs="AvenirLTStd-Book"/>
          <w:color w:val="000000"/>
          <w:sz w:val="24"/>
          <w:szCs w:val="24"/>
        </w:rPr>
        <w:t xml:space="preserve"> </w:t>
      </w:r>
      <w:proofErr w:type="spellStart"/>
      <w:r w:rsidRPr="00AD213E">
        <w:rPr>
          <w:rFonts w:cs="AvenirLTStd-Book"/>
          <w:color w:val="000000"/>
          <w:sz w:val="24"/>
          <w:szCs w:val="24"/>
        </w:rPr>
        <w:t>nonmotile</w:t>
      </w:r>
      <w:proofErr w:type="spellEnd"/>
      <w:r w:rsidRPr="00AD213E">
        <w:rPr>
          <w:rFonts w:cs="AvenirLTStd-Book"/>
          <w:color w:val="000000"/>
          <w:sz w:val="24"/>
          <w:szCs w:val="24"/>
        </w:rPr>
        <w:t xml:space="preserve"> rods preliminarily identified as </w:t>
      </w:r>
      <w:r w:rsidRPr="00AD213E">
        <w:rPr>
          <w:rFonts w:cs="AvenirLTStd-BookOblique"/>
          <w:i/>
          <w:iCs/>
          <w:color w:val="000000"/>
          <w:sz w:val="24"/>
          <w:szCs w:val="24"/>
        </w:rPr>
        <w:t xml:space="preserve">Bacillus </w:t>
      </w:r>
      <w:proofErr w:type="spellStart"/>
      <w:r w:rsidRPr="00AD213E">
        <w:rPr>
          <w:rFonts w:cs="AvenirLTStd-BookOblique"/>
          <w:i/>
          <w:iCs/>
          <w:color w:val="000000"/>
          <w:sz w:val="24"/>
          <w:szCs w:val="24"/>
        </w:rPr>
        <w:t>anthracis</w:t>
      </w:r>
      <w:proofErr w:type="spellEnd"/>
      <w:r w:rsidRPr="00AD213E">
        <w:rPr>
          <w:rFonts w:cs="AvenirLTStd-BookOblique"/>
          <w:i/>
          <w:iCs/>
          <w:color w:val="000000"/>
          <w:sz w:val="24"/>
          <w:szCs w:val="24"/>
        </w:rPr>
        <w:t xml:space="preserve">. </w:t>
      </w:r>
      <w:r w:rsidRPr="00AD213E">
        <w:rPr>
          <w:rFonts w:cs="AvenirLTStd-Book"/>
          <w:color w:val="000000"/>
          <w:sz w:val="24"/>
          <w:szCs w:val="24"/>
        </w:rPr>
        <w:t>This is the bacterium that causes the disease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AD213E">
        <w:rPr>
          <w:rFonts w:cs="AvenirLTStd-Book"/>
          <w:color w:val="000000"/>
          <w:sz w:val="24"/>
          <w:szCs w:val="24"/>
        </w:rPr>
        <w:t>anthrax, and it has the ability to survive for long periods of time without water or nutrition. The presence of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AD213E">
        <w:rPr>
          <w:rFonts w:cs="AvenirLTStd-BookOblique"/>
          <w:i/>
          <w:iCs/>
          <w:color w:val="000000"/>
          <w:sz w:val="24"/>
          <w:szCs w:val="24"/>
        </w:rPr>
        <w:t xml:space="preserve">B. </w:t>
      </w:r>
      <w:proofErr w:type="spellStart"/>
      <w:r w:rsidRPr="00AD213E">
        <w:rPr>
          <w:rFonts w:cs="AvenirLTStd-BookOblique"/>
          <w:i/>
          <w:iCs/>
          <w:color w:val="000000"/>
          <w:sz w:val="24"/>
          <w:szCs w:val="24"/>
        </w:rPr>
        <w:t>anthracis</w:t>
      </w:r>
      <w:proofErr w:type="spellEnd"/>
      <w:r w:rsidRPr="00AD213E">
        <w:rPr>
          <w:rFonts w:cs="AvenirLTStd-BookOblique"/>
          <w:i/>
          <w:iCs/>
          <w:color w:val="000000"/>
          <w:sz w:val="24"/>
          <w:szCs w:val="24"/>
        </w:rPr>
        <w:t xml:space="preserve"> </w:t>
      </w:r>
      <w:r w:rsidRPr="00AD213E">
        <w:rPr>
          <w:rFonts w:cs="AvenirLTStd-Book"/>
          <w:color w:val="000000"/>
          <w:sz w:val="24"/>
          <w:szCs w:val="24"/>
        </w:rPr>
        <w:t>was later confirmed by the Novel and Dangerous Pathogens Division of Britain’s Health Protection</w:t>
      </w:r>
    </w:p>
    <w:p w:rsidR="00AD213E" w:rsidRDefault="00AD213E" w:rsidP="00AD213E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proofErr w:type="gramStart"/>
      <w:r w:rsidRPr="00AD213E">
        <w:rPr>
          <w:rFonts w:cs="AvenirLTStd-Book"/>
          <w:color w:val="000000"/>
          <w:sz w:val="24"/>
          <w:szCs w:val="24"/>
        </w:rPr>
        <w:t>Agency.</w:t>
      </w:r>
      <w:proofErr w:type="gramEnd"/>
    </w:p>
    <w:p w:rsidR="00AD213E" w:rsidRPr="00AD213E" w:rsidRDefault="00AD213E" w:rsidP="00AD213E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</w:p>
    <w:p w:rsidR="00AD213E" w:rsidRPr="00AD213E" w:rsidRDefault="00AD213E" w:rsidP="00AD213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r w:rsidRPr="00AD213E">
        <w:rPr>
          <w:rFonts w:cs="AvenirLTStd-Book"/>
          <w:color w:val="000000"/>
          <w:sz w:val="24"/>
          <w:szCs w:val="24"/>
        </w:rPr>
        <w:t xml:space="preserve">What characteristic of </w:t>
      </w:r>
      <w:r w:rsidRPr="00AD213E">
        <w:rPr>
          <w:rFonts w:cs="AvenirLTStd-BookOblique"/>
          <w:i/>
          <w:iCs/>
          <w:color w:val="000000"/>
          <w:sz w:val="24"/>
          <w:szCs w:val="24"/>
        </w:rPr>
        <w:t xml:space="preserve">B. </w:t>
      </w:r>
      <w:proofErr w:type="spellStart"/>
      <w:r w:rsidRPr="00AD213E">
        <w:rPr>
          <w:rFonts w:cs="AvenirLTStd-BookOblique"/>
          <w:i/>
          <w:iCs/>
          <w:color w:val="000000"/>
          <w:sz w:val="24"/>
          <w:szCs w:val="24"/>
        </w:rPr>
        <w:t>anthracis</w:t>
      </w:r>
      <w:proofErr w:type="spellEnd"/>
      <w:r w:rsidRPr="00AD213E">
        <w:rPr>
          <w:rFonts w:cs="AvenirLTStd-BookOblique"/>
          <w:i/>
          <w:iCs/>
          <w:color w:val="000000"/>
          <w:sz w:val="24"/>
          <w:szCs w:val="24"/>
        </w:rPr>
        <w:t xml:space="preserve"> </w:t>
      </w:r>
      <w:r w:rsidRPr="00AD213E">
        <w:rPr>
          <w:rFonts w:cs="AvenirLTStd-Book"/>
          <w:color w:val="000000"/>
          <w:sz w:val="24"/>
          <w:szCs w:val="24"/>
        </w:rPr>
        <w:t>allows the bacterium to survive without water or nutrition?</w:t>
      </w:r>
    </w:p>
    <w:p w:rsidR="00C85DBC" w:rsidRPr="00AD213E" w:rsidRDefault="00AD213E" w:rsidP="00AD213E">
      <w:pPr>
        <w:pStyle w:val="ListParagraph"/>
        <w:numPr>
          <w:ilvl w:val="0"/>
          <w:numId w:val="1"/>
        </w:numPr>
        <w:rPr>
          <w:sz w:val="24"/>
          <w:szCs w:val="24"/>
        </w:rPr>
      </w:pPr>
      <w:bookmarkStart w:id="0" w:name="_GoBack"/>
      <w:bookmarkEnd w:id="0"/>
      <w:r w:rsidRPr="00AD213E">
        <w:rPr>
          <w:rFonts w:cs="AvenirLTStd-Book"/>
          <w:color w:val="000000"/>
          <w:sz w:val="24"/>
          <w:szCs w:val="24"/>
        </w:rPr>
        <w:t xml:space="preserve">Where is </w:t>
      </w:r>
      <w:r w:rsidRPr="00AD213E">
        <w:rPr>
          <w:rFonts w:cs="AvenirLTStd-BookOblique"/>
          <w:i/>
          <w:iCs/>
          <w:color w:val="000000"/>
          <w:sz w:val="24"/>
          <w:szCs w:val="24"/>
        </w:rPr>
        <w:t xml:space="preserve">B. </w:t>
      </w:r>
      <w:proofErr w:type="spellStart"/>
      <w:r w:rsidRPr="00AD213E">
        <w:rPr>
          <w:rFonts w:cs="AvenirLTStd-BookOblique"/>
          <w:i/>
          <w:iCs/>
          <w:color w:val="000000"/>
          <w:sz w:val="24"/>
          <w:szCs w:val="24"/>
        </w:rPr>
        <w:t>anthracis</w:t>
      </w:r>
      <w:proofErr w:type="spellEnd"/>
      <w:r w:rsidRPr="00AD213E">
        <w:rPr>
          <w:rFonts w:cs="AvenirLTStd-BookOblique"/>
          <w:i/>
          <w:iCs/>
          <w:color w:val="000000"/>
          <w:sz w:val="24"/>
          <w:szCs w:val="24"/>
        </w:rPr>
        <w:t xml:space="preserve"> </w:t>
      </w:r>
      <w:r w:rsidRPr="00AD213E">
        <w:rPr>
          <w:rFonts w:cs="AvenirLTStd-Book"/>
          <w:color w:val="000000"/>
          <w:sz w:val="24"/>
          <w:szCs w:val="24"/>
        </w:rPr>
        <w:t>found?</w:t>
      </w:r>
    </w:p>
    <w:sectPr w:rsidR="00C85DBC" w:rsidRPr="00AD213E" w:rsidSect="00CC4E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venirLTStd-Book">
    <w:altName w:val="Times New Roman"/>
    <w:panose1 w:val="00000000000000000000"/>
    <w:charset w:val="A1"/>
    <w:family w:val="auto"/>
    <w:notTrueType/>
    <w:pitch w:val="default"/>
    <w:sig w:usb0="00000083" w:usb1="00000000" w:usb2="00000000" w:usb3="00000000" w:csb0="00000009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enirLTStd-Heavy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venirLTStd-Book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B66BFD"/>
    <w:multiLevelType w:val="hybridMultilevel"/>
    <w:tmpl w:val="22742AE4"/>
    <w:lvl w:ilvl="0" w:tplc="F64EB974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AvenirLTStd-Boo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D213E"/>
    <w:rsid w:val="00194163"/>
    <w:rsid w:val="00AD213E"/>
    <w:rsid w:val="00C85DBC"/>
    <w:rsid w:val="00CC4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4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21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21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McGraw-Hill Companies</Company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Mohr, JoAnn</dc:creator>
  <cp:lastModifiedBy>kharding</cp:lastModifiedBy>
  <cp:revision>2</cp:revision>
  <dcterms:created xsi:type="dcterms:W3CDTF">2013-12-09T23:17:00Z</dcterms:created>
  <dcterms:modified xsi:type="dcterms:W3CDTF">2013-12-09T23:17:00Z</dcterms:modified>
</cp:coreProperties>
</file>