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78" w:rsidRDefault="00F7111C" w:rsidP="007351A1">
      <w:pPr>
        <w:rPr>
          <w:sz w:val="24"/>
          <w:szCs w:val="24"/>
        </w:rPr>
      </w:pPr>
      <w:r>
        <w:rPr>
          <w:sz w:val="24"/>
          <w:szCs w:val="24"/>
        </w:rPr>
        <w:t xml:space="preserve">Dangerous Waters </w:t>
      </w:r>
      <w:r w:rsidR="007351A1" w:rsidRPr="007351A1">
        <w:rPr>
          <w:sz w:val="24"/>
          <w:szCs w:val="24"/>
        </w:rPr>
        <w:t>Case Study</w:t>
      </w:r>
    </w:p>
    <w:p w:rsidR="007351A1" w:rsidRPr="007351A1" w:rsidRDefault="007351A1" w:rsidP="007351A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F7111C">
        <w:rPr>
          <w:rFonts w:cs="AvenirLTStd-Heavy"/>
          <w:bCs/>
          <w:sz w:val="24"/>
          <w:szCs w:val="24"/>
        </w:rPr>
        <w:t>There are bacteria adapted</w:t>
      </w:r>
      <w:r w:rsidRPr="007351A1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7351A1">
        <w:rPr>
          <w:rFonts w:cs="AvenirLTStd-Book"/>
          <w:color w:val="000000"/>
          <w:sz w:val="24"/>
          <w:szCs w:val="24"/>
        </w:rPr>
        <w:t>to survive in every kind of habitat. There are marine bacteria and</w:t>
      </w:r>
    </w:p>
    <w:p w:rsidR="007351A1" w:rsidRDefault="007351A1" w:rsidP="007351A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proofErr w:type="gramStart"/>
      <w:r w:rsidRPr="007351A1">
        <w:rPr>
          <w:rFonts w:cs="AvenirLTStd-Book"/>
          <w:color w:val="000000"/>
          <w:sz w:val="24"/>
          <w:szCs w:val="24"/>
        </w:rPr>
        <w:t>freshwater</w:t>
      </w:r>
      <w:proofErr w:type="gramEnd"/>
      <w:r w:rsidRPr="007351A1">
        <w:rPr>
          <w:rFonts w:cs="AvenirLTStd-Book"/>
          <w:color w:val="000000"/>
          <w:sz w:val="24"/>
          <w:szCs w:val="24"/>
        </w:rPr>
        <w:t xml:space="preserve"> bacteria —and even some that thrive only in brackish waters, which are part marine and part fresh.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351A1">
        <w:rPr>
          <w:rFonts w:cs="AvenirLTStd-Book"/>
          <w:color w:val="000000"/>
          <w:sz w:val="24"/>
          <w:szCs w:val="24"/>
        </w:rPr>
        <w:t>Lately, bacteria that live in brackish waters have been causing serious wound infections, and even some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351A1">
        <w:rPr>
          <w:rFonts w:cs="AvenirLTStd-Book"/>
          <w:color w:val="000000"/>
          <w:sz w:val="24"/>
          <w:szCs w:val="24"/>
        </w:rPr>
        <w:t>deaths, in humans.</w:t>
      </w:r>
    </w:p>
    <w:p w:rsidR="007351A1" w:rsidRPr="007351A1" w:rsidRDefault="007351A1" w:rsidP="007351A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7351A1" w:rsidRPr="007351A1" w:rsidRDefault="007351A1" w:rsidP="007351A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7351A1">
        <w:rPr>
          <w:rFonts w:cs="AvenirLTStd-Book"/>
          <w:color w:val="000000"/>
          <w:sz w:val="24"/>
          <w:szCs w:val="24"/>
        </w:rPr>
        <w:t>In 2006, a mortgage broker in his 30s fell into a harbor in Hawaii 6 days after a sewage pipe failure had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351A1">
        <w:rPr>
          <w:rFonts w:cs="AvenirLTStd-Book"/>
          <w:color w:val="000000"/>
          <w:sz w:val="24"/>
          <w:szCs w:val="24"/>
        </w:rPr>
        <w:t>allowed 48 million gallons of sewage to flow into the harbor water. The man was admitted to the hospital,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351A1">
        <w:rPr>
          <w:rFonts w:cs="AvenirLTStd-Book"/>
          <w:color w:val="000000"/>
          <w:sz w:val="24"/>
          <w:szCs w:val="24"/>
        </w:rPr>
        <w:t xml:space="preserve">within days he died from massive organ failure caused by septicemia with </w:t>
      </w:r>
      <w:proofErr w:type="spellStart"/>
      <w:r w:rsidRPr="007351A1">
        <w:rPr>
          <w:rFonts w:cs="AvenirLTStd-BookOblique"/>
          <w:i/>
          <w:iCs/>
          <w:color w:val="000000"/>
          <w:sz w:val="24"/>
          <w:szCs w:val="24"/>
        </w:rPr>
        <w:t>Vibrio</w:t>
      </w:r>
      <w:proofErr w:type="spellEnd"/>
      <w:r w:rsidRPr="007351A1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proofErr w:type="spellStart"/>
      <w:r w:rsidRPr="007351A1">
        <w:rPr>
          <w:rFonts w:cs="AvenirLTStd-BookOblique"/>
          <w:i/>
          <w:iCs/>
          <w:color w:val="000000"/>
          <w:sz w:val="24"/>
          <w:szCs w:val="24"/>
        </w:rPr>
        <w:t>vulnificus</w:t>
      </w:r>
      <w:proofErr w:type="spellEnd"/>
      <w:r w:rsidRPr="007351A1">
        <w:rPr>
          <w:rFonts w:cs="AvenirLTStd-Book"/>
          <w:color w:val="000000"/>
          <w:sz w:val="24"/>
          <w:szCs w:val="24"/>
        </w:rPr>
        <w:t>. You may be familiar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351A1">
        <w:rPr>
          <w:rFonts w:cs="AvenirLTStd-Book"/>
          <w:color w:val="000000"/>
          <w:sz w:val="24"/>
          <w:szCs w:val="24"/>
        </w:rPr>
        <w:t xml:space="preserve">with </w:t>
      </w:r>
      <w:proofErr w:type="spellStart"/>
      <w:r w:rsidRPr="007351A1">
        <w:rPr>
          <w:rFonts w:cs="AvenirLTStd-BookOblique"/>
          <w:i/>
          <w:iCs/>
          <w:color w:val="000000"/>
          <w:sz w:val="24"/>
          <w:szCs w:val="24"/>
        </w:rPr>
        <w:t>Vibrio</w:t>
      </w:r>
      <w:proofErr w:type="spellEnd"/>
      <w:r w:rsidRPr="007351A1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proofErr w:type="spellStart"/>
      <w:r w:rsidRPr="007351A1">
        <w:rPr>
          <w:rFonts w:cs="AvenirLTStd-BookOblique"/>
          <w:i/>
          <w:iCs/>
          <w:color w:val="000000"/>
          <w:sz w:val="24"/>
          <w:szCs w:val="24"/>
        </w:rPr>
        <w:t>cholerae</w:t>
      </w:r>
      <w:proofErr w:type="spellEnd"/>
      <w:r w:rsidRPr="007351A1">
        <w:rPr>
          <w:rFonts w:cs="AvenirLTStd-BookOblique"/>
          <w:i/>
          <w:iCs/>
          <w:color w:val="000000"/>
          <w:sz w:val="24"/>
          <w:szCs w:val="24"/>
        </w:rPr>
        <w:t xml:space="preserve">, </w:t>
      </w:r>
      <w:r w:rsidRPr="007351A1">
        <w:rPr>
          <w:rFonts w:cs="AvenirLTStd-Book"/>
          <w:color w:val="000000"/>
          <w:sz w:val="24"/>
          <w:szCs w:val="24"/>
        </w:rPr>
        <w:t xml:space="preserve">the diarrhea agent. Its relative, </w:t>
      </w:r>
      <w:r w:rsidRPr="007351A1">
        <w:rPr>
          <w:rFonts w:cs="AvenirLTStd-BookOblique"/>
          <w:i/>
          <w:iCs/>
          <w:color w:val="000000"/>
          <w:sz w:val="24"/>
          <w:szCs w:val="24"/>
        </w:rPr>
        <w:t xml:space="preserve">V. </w:t>
      </w:r>
      <w:proofErr w:type="spellStart"/>
      <w:r w:rsidRPr="007351A1">
        <w:rPr>
          <w:rFonts w:cs="AvenirLTStd-BookOblique"/>
          <w:i/>
          <w:iCs/>
          <w:color w:val="000000"/>
          <w:sz w:val="24"/>
          <w:szCs w:val="24"/>
        </w:rPr>
        <w:t>vulnificus</w:t>
      </w:r>
      <w:proofErr w:type="spellEnd"/>
      <w:r w:rsidRPr="007351A1">
        <w:rPr>
          <w:rFonts w:cs="AvenirLTStd-BookOblique"/>
          <w:i/>
          <w:iCs/>
          <w:color w:val="000000"/>
          <w:sz w:val="24"/>
          <w:szCs w:val="24"/>
        </w:rPr>
        <w:t xml:space="preserve">, </w:t>
      </w:r>
      <w:r w:rsidRPr="007351A1">
        <w:rPr>
          <w:rFonts w:cs="AvenirLTStd-Book"/>
          <w:color w:val="000000"/>
          <w:sz w:val="24"/>
          <w:szCs w:val="24"/>
        </w:rPr>
        <w:t>tends to invade breaks in the skin and then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7351A1">
        <w:rPr>
          <w:rFonts w:cs="AvenirLTStd-Book"/>
          <w:color w:val="000000"/>
          <w:sz w:val="24"/>
          <w:szCs w:val="24"/>
        </w:rPr>
        <w:t>proliferate in the bloodstream, often causing massive infections necessitating amputation, and sometimes</w:t>
      </w:r>
    </w:p>
    <w:p w:rsidR="007351A1" w:rsidRDefault="007351A1" w:rsidP="007351A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proofErr w:type="gramStart"/>
      <w:r w:rsidRPr="007351A1">
        <w:rPr>
          <w:rFonts w:cs="AvenirLTStd-Book"/>
          <w:color w:val="000000"/>
          <w:sz w:val="24"/>
          <w:szCs w:val="24"/>
        </w:rPr>
        <w:t>even</w:t>
      </w:r>
      <w:proofErr w:type="gramEnd"/>
      <w:r w:rsidRPr="007351A1">
        <w:rPr>
          <w:rFonts w:cs="AvenirLTStd-Book"/>
          <w:color w:val="000000"/>
          <w:sz w:val="24"/>
          <w:szCs w:val="24"/>
        </w:rPr>
        <w:t xml:space="preserve"> leading to death.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7351A1" w:rsidRDefault="007351A1" w:rsidP="007351A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7351A1" w:rsidRPr="007351A1" w:rsidRDefault="007351A1" w:rsidP="007351A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7351A1">
        <w:rPr>
          <w:rFonts w:cs="AvenirLTStd-Book"/>
          <w:color w:val="000000"/>
          <w:sz w:val="24"/>
          <w:szCs w:val="24"/>
        </w:rPr>
        <w:t>Once the man was admitted to the hospital, what steps would you take to determine what was making him ill?</w:t>
      </w:r>
    </w:p>
    <w:p w:rsidR="007351A1" w:rsidRPr="007351A1" w:rsidRDefault="007351A1" w:rsidP="007351A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351A1">
        <w:rPr>
          <w:rFonts w:cs="AvenirLTStd-Book"/>
          <w:color w:val="000000"/>
          <w:sz w:val="24"/>
          <w:szCs w:val="24"/>
        </w:rPr>
        <w:t>If you were a public official in charge of Hawaii’s recreational waters, how would you determine when the waters were safe again?</w:t>
      </w:r>
    </w:p>
    <w:sectPr w:rsidR="007351A1" w:rsidRPr="007351A1" w:rsidSect="00613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FF9"/>
    <w:multiLevelType w:val="hybridMultilevel"/>
    <w:tmpl w:val="6FFC9574"/>
    <w:lvl w:ilvl="0" w:tplc="EFDEA8E8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BA1603"/>
    <w:multiLevelType w:val="hybridMultilevel"/>
    <w:tmpl w:val="78EA4AC8"/>
    <w:lvl w:ilvl="0" w:tplc="3EB86C3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00A"/>
    <w:rsid w:val="002A4478"/>
    <w:rsid w:val="006139C6"/>
    <w:rsid w:val="007351A1"/>
    <w:rsid w:val="00C85DBC"/>
    <w:rsid w:val="00E8500A"/>
    <w:rsid w:val="00F7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2013-12-09T23:36:00Z</dcterms:created>
  <dcterms:modified xsi:type="dcterms:W3CDTF">2013-12-09T23:36:00Z</dcterms:modified>
</cp:coreProperties>
</file>