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D" w:rsidRPr="00D6115F" w:rsidRDefault="00C05CF5">
      <w:pPr>
        <w:rPr>
          <w:sz w:val="24"/>
          <w:szCs w:val="24"/>
        </w:rPr>
      </w:pPr>
      <w:r>
        <w:rPr>
          <w:sz w:val="24"/>
          <w:szCs w:val="24"/>
        </w:rPr>
        <w:t>Discovery of a Potential New Antibiotic Cas</w:t>
      </w:r>
      <w:r w:rsidR="00D6115F" w:rsidRPr="00D6115F">
        <w:rPr>
          <w:sz w:val="24"/>
          <w:szCs w:val="24"/>
        </w:rPr>
        <w:t>e Study</w:t>
      </w:r>
    </w:p>
    <w:p w:rsidR="00D6115F" w:rsidRDefault="00D6115F" w:rsidP="00D6115F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C05CF5">
        <w:rPr>
          <w:rFonts w:cs="AvenirLTStd-Heavy"/>
          <w:bCs/>
          <w:sz w:val="24"/>
          <w:szCs w:val="24"/>
        </w:rPr>
        <w:t>Nearly all the antibiotics</w:t>
      </w:r>
      <w:r w:rsidRPr="00D6115F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>used to stop bacterial infections are natural compounds that come from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 xml:space="preserve">microbes themselves. For example, penicillin is derived from a fungus, while </w:t>
      </w:r>
      <w:proofErr w:type="spellStart"/>
      <w:r w:rsidRPr="00D6115F">
        <w:rPr>
          <w:rFonts w:cs="AvenirLTStd-Book"/>
          <w:color w:val="000000"/>
          <w:sz w:val="24"/>
          <w:szCs w:val="24"/>
        </w:rPr>
        <w:t>vancomycin</w:t>
      </w:r>
      <w:proofErr w:type="spellEnd"/>
      <w:r w:rsidRPr="00D6115F">
        <w:rPr>
          <w:rFonts w:cs="AvenirLTStd-Book"/>
          <w:color w:val="000000"/>
          <w:sz w:val="24"/>
          <w:szCs w:val="24"/>
        </w:rPr>
        <w:t>, the antibiotic used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>when bacteria are resistant to many other drugs, comes from a bacterium. Furthermore, although many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>antibiotics are chemically synthesized to resemble natural antibiotics, the “models” for them are natural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>products of microbes themselves.</w:t>
      </w:r>
    </w:p>
    <w:p w:rsidR="00D6115F" w:rsidRPr="00D6115F" w:rsidRDefault="00D6115F" w:rsidP="00D6115F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D6115F" w:rsidRDefault="00D6115F" w:rsidP="00D6115F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D6115F">
        <w:rPr>
          <w:rFonts w:cs="AvenirLTStd-Book"/>
          <w:color w:val="000000"/>
          <w:sz w:val="24"/>
          <w:szCs w:val="24"/>
        </w:rPr>
        <w:t>As more bacteria become resistant to traditional antibiotics, alternative drugs must be found. Recently,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 xml:space="preserve">scientists discovered a completely new type of antibiotic that comes from </w:t>
      </w:r>
      <w:r w:rsidRPr="00D6115F">
        <w:rPr>
          <w:rFonts w:cs="AvenirLTStd-BookOblique"/>
          <w:i/>
          <w:iCs/>
          <w:color w:val="000000"/>
          <w:sz w:val="24"/>
          <w:szCs w:val="24"/>
        </w:rPr>
        <w:t xml:space="preserve">Hydra, </w:t>
      </w:r>
      <w:r w:rsidRPr="00D6115F">
        <w:rPr>
          <w:rFonts w:cs="AvenirLTStd-Book"/>
          <w:color w:val="000000"/>
          <w:sz w:val="24"/>
          <w:szCs w:val="24"/>
        </w:rPr>
        <w:t>pictured above, a small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>freshwater creature famous for regenerating itself when its tissues are severed. While investigating defensive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 xml:space="preserve">mechanisms on the skin of hydras in 2008, scientists at the University of </w:t>
      </w:r>
      <w:proofErr w:type="spellStart"/>
      <w:r w:rsidRPr="00D6115F">
        <w:rPr>
          <w:rFonts w:cs="AvenirLTStd-Book"/>
          <w:color w:val="000000"/>
          <w:sz w:val="24"/>
          <w:szCs w:val="24"/>
        </w:rPr>
        <w:t>Keil</w:t>
      </w:r>
      <w:proofErr w:type="spellEnd"/>
      <w:r w:rsidRPr="00D6115F">
        <w:rPr>
          <w:rFonts w:cs="AvenirLTStd-Book"/>
          <w:color w:val="000000"/>
          <w:sz w:val="24"/>
          <w:szCs w:val="24"/>
        </w:rPr>
        <w:t xml:space="preserve"> in Germany came across a protein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>that is active against both gram-negative and gram-positive bacteria. Most importantly, it works against some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D6115F">
        <w:rPr>
          <w:rFonts w:cs="AvenirLTStd-Book"/>
          <w:color w:val="000000"/>
          <w:sz w:val="24"/>
          <w:szCs w:val="24"/>
        </w:rPr>
        <w:t xml:space="preserve">drug-resistant strains of bacteria. They named this protein </w:t>
      </w:r>
      <w:proofErr w:type="spellStart"/>
      <w:r w:rsidRPr="00D6115F">
        <w:rPr>
          <w:rFonts w:cs="AvenirLTStd-Book"/>
          <w:color w:val="000000"/>
          <w:sz w:val="24"/>
          <w:szCs w:val="24"/>
        </w:rPr>
        <w:t>hydramacin</w:t>
      </w:r>
      <w:proofErr w:type="spellEnd"/>
      <w:r w:rsidRPr="00D6115F">
        <w:rPr>
          <w:rFonts w:cs="AvenirLTStd-Book"/>
          <w:color w:val="000000"/>
          <w:sz w:val="24"/>
          <w:szCs w:val="24"/>
        </w:rPr>
        <w:t>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D6115F" w:rsidRDefault="00D6115F" w:rsidP="00D6115F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D6115F" w:rsidRPr="00D6115F" w:rsidRDefault="00D6115F" w:rsidP="00D611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D6115F">
        <w:rPr>
          <w:rFonts w:cs="AvenirLTStd-Book"/>
          <w:color w:val="000000"/>
          <w:sz w:val="24"/>
          <w:szCs w:val="24"/>
        </w:rPr>
        <w:t>Can you imagine why microbes produce chemicals that are inhibitory to other microbes?</w:t>
      </w:r>
    </w:p>
    <w:p w:rsidR="00D6115F" w:rsidRPr="00D6115F" w:rsidRDefault="00D6115F" w:rsidP="00D611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D6115F">
        <w:rPr>
          <w:rFonts w:cs="AvenirLTStd-Book"/>
          <w:color w:val="000000"/>
          <w:sz w:val="24"/>
          <w:szCs w:val="24"/>
        </w:rPr>
        <w:t>What enables a new drug to be effective against bacteria that are able to resist old drugs?</w:t>
      </w:r>
    </w:p>
    <w:p w:rsidR="00D6115F" w:rsidRPr="00D6115F" w:rsidRDefault="00D6115F" w:rsidP="00D611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D6115F">
        <w:rPr>
          <w:rFonts w:cs="AvenirLTStd-Book"/>
          <w:color w:val="000000"/>
          <w:sz w:val="24"/>
          <w:szCs w:val="24"/>
        </w:rPr>
        <w:t xml:space="preserve">How do you suppose the scientists figured out that the compound in </w:t>
      </w:r>
      <w:r w:rsidRPr="00D6115F">
        <w:rPr>
          <w:rFonts w:cs="AvenirLTStd-BookOblique"/>
          <w:i/>
          <w:iCs/>
          <w:color w:val="000000"/>
          <w:sz w:val="24"/>
          <w:szCs w:val="24"/>
        </w:rPr>
        <w:t xml:space="preserve">Hydra </w:t>
      </w:r>
      <w:r w:rsidRPr="00D6115F">
        <w:rPr>
          <w:rFonts w:cs="AvenirLTStd-Book"/>
          <w:color w:val="000000"/>
          <w:sz w:val="24"/>
          <w:szCs w:val="24"/>
        </w:rPr>
        <w:t>acts against both gram-negative and gram-positive bacteria?</w:t>
      </w:r>
    </w:p>
    <w:p w:rsidR="00D6115F" w:rsidRDefault="00D6115F"/>
    <w:p w:rsidR="00D6115F" w:rsidRDefault="00D6115F"/>
    <w:sectPr w:rsidR="00D6115F" w:rsidSect="006A4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57CBF"/>
    <w:multiLevelType w:val="hybridMultilevel"/>
    <w:tmpl w:val="144CF404"/>
    <w:lvl w:ilvl="0" w:tplc="54DE22D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15F"/>
    <w:rsid w:val="006A4988"/>
    <w:rsid w:val="00881B8D"/>
    <w:rsid w:val="00C05CF5"/>
    <w:rsid w:val="00D61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1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2013-12-09T22:44:00Z</dcterms:created>
  <dcterms:modified xsi:type="dcterms:W3CDTF">2013-12-09T22:44:00Z</dcterms:modified>
</cp:coreProperties>
</file>