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26"/>
        <w:gridCol w:w="209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Villano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Stephen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V.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02/27/20</w:t>
            </w:r>
            <w:r>
              <w:rPr>
                <w:rtl w:val="0"/>
                <w:lang w:val="en-US"/>
              </w:rPr>
              <w:t>18</w:t>
            </w:r>
            <w:r>
              <w:rPr>
                <w:rtl w:val="0"/>
                <w:lang w:val="en-US"/>
              </w:rPr>
              <w:t xml:space="preserve">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312-555-3493</w:t>
            </w:r>
          </w:p>
        </w:tc>
      </w:tr>
      <w:tr>
        <w:tblPrEx>
          <w:shd w:val="clear" w:color="auto" w:fill="ced7e7"/>
        </w:tblPrEx>
        <w:trPr>
          <w:trHeight w:val="139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3518 South 23d Street</w:t>
            </w:r>
          </w:p>
        </w:tc>
        <w:tc>
          <w:tcPr>
            <w:tcW w:type="dxa" w:w="382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7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60623-7355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880-29-0399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Metro Bus Service (father)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3348 W. Monroe Street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Chicago, IL 60624-8966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  <w:r>
              <w:rPr>
                <w:rtl w:val="0"/>
                <w:lang w:val="en-US"/>
              </w:rPr>
              <w:t>312-555-8842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Juan Villano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Father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Juan and Julie Villano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Parents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312-555-3493     work: 312-555-8842 father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Employee Benefit Plan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-------------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Juan Villano</w:t>
              <w:tab/>
              <w:tab/>
              <w:tab/>
              <w:tab/>
              <w:t>02/23/19</w:t>
            </w:r>
            <w:r>
              <w:rPr>
                <w:rtl w:val="0"/>
                <w:lang w:val="en-US"/>
              </w:rPr>
              <w:t>60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200-97-4811-02</w:t>
              <w:tab/>
              <w:tab/>
              <w:tab/>
              <w:tab/>
              <w:t>35A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cold, cough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80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Freestyle Script" w:cs="Freestyle Script" w:hAnsi="Freestyle Script" w:eastAsia="Freestyle Script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Freestyle Script" w:cs="Freestyle Script" w:hAnsi="Freestyle Script" w:eastAsia="Freestyle Script"/>
                <w:sz w:val="36"/>
                <w:szCs w:val="36"/>
                <w:rtl w:val="0"/>
                <w:lang w:val="en-US"/>
              </w:rPr>
              <w:t>Juan Villano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11/15/20--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Freestyle Script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