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78" w:rsidRPr="00801306" w:rsidRDefault="00181478" w:rsidP="000359F6">
      <w:pPr>
        <w:pStyle w:val="SectionHeads"/>
        <w:spacing w:before="0" w:after="0" w:line="240" w:lineRule="auto"/>
        <w:rPr>
          <w:szCs w:val="30"/>
        </w:rPr>
      </w:pPr>
      <w:r w:rsidRPr="00801306">
        <w:rPr>
          <w:szCs w:val="30"/>
        </w:rPr>
        <w:t>Manager’s Hot Seat Teaching Notes</w:t>
      </w:r>
    </w:p>
    <w:p w:rsidR="00181478" w:rsidRPr="00801306" w:rsidRDefault="00181478" w:rsidP="000359F6">
      <w:pPr>
        <w:pStyle w:val="SectionHeads"/>
        <w:spacing w:before="0" w:after="0" w:line="240" w:lineRule="auto"/>
        <w:rPr>
          <w:szCs w:val="30"/>
        </w:rPr>
      </w:pPr>
      <w:r w:rsidRPr="00801306">
        <w:rPr>
          <w:szCs w:val="30"/>
        </w:rPr>
        <w:t>Video #1</w:t>
      </w:r>
      <w:r w:rsidR="003446FC" w:rsidRPr="00801306">
        <w:rPr>
          <w:szCs w:val="30"/>
        </w:rPr>
        <w:t>7</w:t>
      </w:r>
      <w:r w:rsidRPr="00801306">
        <w:rPr>
          <w:szCs w:val="30"/>
        </w:rPr>
        <w:t xml:space="preserve"> </w:t>
      </w:r>
      <w:r w:rsidR="00801306" w:rsidRPr="00801306">
        <w:rPr>
          <w:szCs w:val="30"/>
        </w:rPr>
        <w:t>Cyber-Loafing</w:t>
      </w:r>
    </w:p>
    <w:p w:rsidR="00961E00" w:rsidRDefault="00961E00"/>
    <w:p w:rsidR="00181478" w:rsidRDefault="00181478" w:rsidP="00961E00">
      <w:pPr>
        <w:pStyle w:val="SectionHeads"/>
      </w:pPr>
      <w:r>
        <w:t>Introduction</w:t>
      </w:r>
    </w:p>
    <w:p w:rsidR="00B058D6" w:rsidRPr="00C27F7A" w:rsidRDefault="00181478" w:rsidP="003C4713">
      <w:pPr>
        <w:ind w:left="720"/>
      </w:pPr>
      <w:r w:rsidRPr="00C27F7A">
        <w:t>Th</w:t>
      </w:r>
      <w:r w:rsidR="00B058D6" w:rsidRPr="00C27F7A">
        <w:t xml:space="preserve">e need for organizations to keep their data secure constantly infringes on workers’ electronic privacy rights. In this case, the </w:t>
      </w:r>
      <w:r w:rsidR="00C27F7A" w:rsidRPr="00C27F7A">
        <w:t>challenges of internet monitoring are</w:t>
      </w:r>
      <w:r w:rsidR="00B058D6" w:rsidRPr="00C27F7A">
        <w:t xml:space="preserve"> explored when a worker abuses his </w:t>
      </w:r>
      <w:r w:rsidR="00C27F7A" w:rsidRPr="00C27F7A">
        <w:t>privileges and shirks his workplace responsibilities</w:t>
      </w:r>
      <w:r w:rsidR="00B058D6" w:rsidRPr="00C27F7A">
        <w:t>. The case al</w:t>
      </w:r>
      <w:r w:rsidR="00C27F7A" w:rsidRPr="00C27F7A">
        <w:t>so explores how outward sources of conflict</w:t>
      </w:r>
      <w:r w:rsidR="00B058D6" w:rsidRPr="00C27F7A">
        <w:t xml:space="preserve"> may not actually be the real problem.</w:t>
      </w:r>
    </w:p>
    <w:p w:rsidR="00181478" w:rsidRPr="00020D1A" w:rsidRDefault="00181478" w:rsidP="00961E00">
      <w:pPr>
        <w:pStyle w:val="SectionHeads"/>
      </w:pPr>
      <w:r w:rsidRPr="00020D1A">
        <w:t>Learning Objectives</w:t>
      </w:r>
    </w:p>
    <w:p w:rsidR="00181478" w:rsidRPr="00B058D6" w:rsidRDefault="007F4C76" w:rsidP="00372790">
      <w:pPr>
        <w:pStyle w:val="ListParagraph"/>
        <w:numPr>
          <w:ilvl w:val="0"/>
          <w:numId w:val="2"/>
        </w:numPr>
      </w:pPr>
      <w:r w:rsidRPr="00020D1A">
        <w:t xml:space="preserve">To </w:t>
      </w:r>
      <w:r w:rsidR="00020D1A" w:rsidRPr="00020D1A">
        <w:t xml:space="preserve">recognize the role of </w:t>
      </w:r>
      <w:r w:rsidR="00020D1A" w:rsidRPr="00B058D6">
        <w:t xml:space="preserve">electronic privacy in organizational settings. </w:t>
      </w:r>
    </w:p>
    <w:p w:rsidR="00020D1A" w:rsidRPr="00B058D6" w:rsidRDefault="00B058D6" w:rsidP="00372790">
      <w:pPr>
        <w:pStyle w:val="ListParagraph"/>
        <w:numPr>
          <w:ilvl w:val="0"/>
          <w:numId w:val="2"/>
        </w:numPr>
      </w:pPr>
      <w:r w:rsidRPr="00B058D6">
        <w:t>To understand the role of performance appraisals in the workplace.</w:t>
      </w:r>
    </w:p>
    <w:p w:rsidR="00961E00" w:rsidRPr="00B058D6" w:rsidRDefault="00020D1A" w:rsidP="00020D1A">
      <w:pPr>
        <w:pStyle w:val="ListParagraph"/>
        <w:numPr>
          <w:ilvl w:val="0"/>
          <w:numId w:val="2"/>
        </w:numPr>
      </w:pPr>
      <w:r w:rsidRPr="00B058D6">
        <w:t xml:space="preserve">To identify </w:t>
      </w:r>
      <w:r w:rsidR="008F0B56">
        <w:t>the difference between real and</w:t>
      </w:r>
      <w:r w:rsidR="00B058D6" w:rsidRPr="00B058D6">
        <w:t xml:space="preserve"> presenting problem</w:t>
      </w:r>
      <w:r w:rsidR="008F0B56">
        <w:t>s</w:t>
      </w:r>
      <w:r w:rsidR="00B058D6" w:rsidRPr="00B058D6">
        <w:t>.</w:t>
      </w:r>
    </w:p>
    <w:p w:rsidR="00961E00" w:rsidRPr="00CA5106" w:rsidRDefault="00961E00" w:rsidP="00961E00">
      <w:pPr>
        <w:pStyle w:val="SectionHeads"/>
      </w:pPr>
      <w:r w:rsidRPr="00CA5106">
        <w:t>Scenario Description</w:t>
      </w:r>
    </w:p>
    <w:p w:rsidR="00961E00" w:rsidRPr="00CA5106" w:rsidRDefault="00961E00" w:rsidP="00926402">
      <w:pPr>
        <w:pStyle w:val="SubSectionHeads"/>
        <w:ind w:left="720"/>
      </w:pPr>
      <w:r w:rsidRPr="00CA5106">
        <w:t>Overview</w:t>
      </w:r>
    </w:p>
    <w:p w:rsidR="00CA5106" w:rsidRDefault="001D487C" w:rsidP="00CA5106">
      <w:pPr>
        <w:pStyle w:val="SubSectionHeads"/>
        <w:ind w:left="1440"/>
        <w:rPr>
          <w:rFonts w:ascii="Times New Roman" w:hAnsi="Times New Roman"/>
          <w:i w:val="0"/>
          <w:color w:val="auto"/>
          <w:sz w:val="24"/>
        </w:rPr>
      </w:pPr>
      <w:r>
        <w:rPr>
          <w:rFonts w:ascii="Times New Roman" w:hAnsi="Times New Roman"/>
          <w:i w:val="0"/>
          <w:color w:val="auto"/>
          <w:sz w:val="24"/>
        </w:rPr>
        <w:t>Bryan</w:t>
      </w:r>
      <w:r w:rsidR="00CA5106">
        <w:rPr>
          <w:rFonts w:ascii="Times New Roman" w:hAnsi="Times New Roman"/>
          <w:i w:val="0"/>
          <w:color w:val="auto"/>
          <w:sz w:val="24"/>
        </w:rPr>
        <w:t xml:space="preserve"> Dobbs, Director of Marketing at </w:t>
      </w:r>
      <w:proofErr w:type="spellStart"/>
      <w:r w:rsidR="00CA5106">
        <w:rPr>
          <w:rFonts w:ascii="Times New Roman" w:hAnsi="Times New Roman"/>
          <w:i w:val="0"/>
          <w:color w:val="auto"/>
          <w:sz w:val="24"/>
        </w:rPr>
        <w:t>Sarga</w:t>
      </w:r>
      <w:proofErr w:type="spellEnd"/>
      <w:r w:rsidR="00CA5106">
        <w:rPr>
          <w:rFonts w:ascii="Times New Roman" w:hAnsi="Times New Roman"/>
          <w:i w:val="0"/>
          <w:color w:val="auto"/>
          <w:sz w:val="24"/>
        </w:rPr>
        <w:t xml:space="preserve"> Inc.</w:t>
      </w:r>
      <w:r w:rsidR="00CA5106" w:rsidRPr="00CA5106">
        <w:rPr>
          <w:rFonts w:ascii="Times New Roman" w:hAnsi="Times New Roman"/>
          <w:i w:val="0"/>
          <w:color w:val="auto"/>
          <w:sz w:val="24"/>
        </w:rPr>
        <w:t xml:space="preserve"> has received multiple complaints about Davy </w:t>
      </w:r>
      <w:proofErr w:type="spellStart"/>
      <w:r w:rsidR="00CA5106">
        <w:rPr>
          <w:rFonts w:ascii="Times New Roman" w:hAnsi="Times New Roman"/>
          <w:i w:val="0"/>
          <w:color w:val="auto"/>
          <w:sz w:val="24"/>
        </w:rPr>
        <w:t>Siegler</w:t>
      </w:r>
      <w:proofErr w:type="spellEnd"/>
      <w:r w:rsidR="00CA5106">
        <w:rPr>
          <w:rFonts w:ascii="Times New Roman" w:hAnsi="Times New Roman"/>
          <w:i w:val="0"/>
          <w:color w:val="auto"/>
          <w:sz w:val="24"/>
        </w:rPr>
        <w:t xml:space="preserve"> over the past two months. Apparently,</w:t>
      </w:r>
      <w:r w:rsidR="00CA5106" w:rsidRPr="00CA5106">
        <w:rPr>
          <w:rFonts w:ascii="Times New Roman" w:hAnsi="Times New Roman"/>
          <w:i w:val="0"/>
          <w:color w:val="auto"/>
          <w:sz w:val="24"/>
        </w:rPr>
        <w:t xml:space="preserve"> he spends his </w:t>
      </w:r>
      <w:r w:rsidR="00CA5106">
        <w:rPr>
          <w:rFonts w:ascii="Times New Roman" w:hAnsi="Times New Roman"/>
          <w:i w:val="0"/>
          <w:color w:val="auto"/>
          <w:sz w:val="24"/>
        </w:rPr>
        <w:t>day surfing the net, passes</w:t>
      </w:r>
      <w:r w:rsidR="00CA5106" w:rsidRPr="00CA5106">
        <w:rPr>
          <w:rFonts w:ascii="Times New Roman" w:hAnsi="Times New Roman"/>
          <w:i w:val="0"/>
          <w:color w:val="auto"/>
          <w:sz w:val="24"/>
        </w:rPr>
        <w:t xml:space="preserve"> all his own work </w:t>
      </w:r>
      <w:r w:rsidR="00CA5106">
        <w:rPr>
          <w:rFonts w:ascii="Times New Roman" w:hAnsi="Times New Roman"/>
          <w:i w:val="0"/>
          <w:color w:val="auto"/>
          <w:sz w:val="24"/>
        </w:rPr>
        <w:t xml:space="preserve">on </w:t>
      </w:r>
      <w:r w:rsidR="00CA5106" w:rsidRPr="00CA5106">
        <w:rPr>
          <w:rFonts w:ascii="Times New Roman" w:hAnsi="Times New Roman"/>
          <w:i w:val="0"/>
          <w:color w:val="auto"/>
          <w:sz w:val="24"/>
        </w:rPr>
        <w:t>to subordinates</w:t>
      </w:r>
      <w:r w:rsidR="00CA5106">
        <w:rPr>
          <w:rFonts w:ascii="Times New Roman" w:hAnsi="Times New Roman"/>
          <w:i w:val="0"/>
          <w:color w:val="auto"/>
          <w:sz w:val="24"/>
        </w:rPr>
        <w:t>, and disrupts</w:t>
      </w:r>
      <w:r w:rsidR="00CA5106" w:rsidRPr="00CA5106">
        <w:rPr>
          <w:rFonts w:ascii="Times New Roman" w:hAnsi="Times New Roman"/>
          <w:i w:val="0"/>
          <w:color w:val="auto"/>
          <w:sz w:val="24"/>
        </w:rPr>
        <w:t xml:space="preserve"> those around him by dragging them over to view various videos, jokes</w:t>
      </w:r>
      <w:r w:rsidR="00CA5106">
        <w:rPr>
          <w:rFonts w:ascii="Times New Roman" w:hAnsi="Times New Roman"/>
          <w:i w:val="0"/>
          <w:color w:val="auto"/>
          <w:sz w:val="24"/>
        </w:rPr>
        <w:t>,</w:t>
      </w:r>
      <w:r w:rsidR="00CA5106" w:rsidRPr="00CA5106">
        <w:rPr>
          <w:rFonts w:ascii="Times New Roman" w:hAnsi="Times New Roman"/>
          <w:i w:val="0"/>
          <w:color w:val="auto"/>
          <w:sz w:val="24"/>
        </w:rPr>
        <w:t xml:space="preserve"> and timewas</w:t>
      </w:r>
      <w:r w:rsidR="00CA5106">
        <w:rPr>
          <w:rFonts w:ascii="Times New Roman" w:hAnsi="Times New Roman"/>
          <w:i w:val="0"/>
          <w:color w:val="auto"/>
          <w:sz w:val="24"/>
        </w:rPr>
        <w:t>ter findings online. Dobbs</w:t>
      </w:r>
      <w:r w:rsidR="00CA5106" w:rsidRPr="00CA5106">
        <w:rPr>
          <w:rFonts w:ascii="Times New Roman" w:hAnsi="Times New Roman"/>
          <w:i w:val="0"/>
          <w:color w:val="auto"/>
          <w:sz w:val="24"/>
        </w:rPr>
        <w:t xml:space="preserve"> sets up a meeting with the intention of discover</w:t>
      </w:r>
      <w:r w:rsidR="00CA5106">
        <w:rPr>
          <w:rFonts w:ascii="Times New Roman" w:hAnsi="Times New Roman"/>
          <w:i w:val="0"/>
          <w:color w:val="auto"/>
          <w:sz w:val="24"/>
        </w:rPr>
        <w:t xml:space="preserve">ing what issues are causing </w:t>
      </w:r>
      <w:proofErr w:type="spellStart"/>
      <w:r w:rsidR="00CA5106">
        <w:rPr>
          <w:rFonts w:ascii="Times New Roman" w:hAnsi="Times New Roman"/>
          <w:i w:val="0"/>
          <w:color w:val="auto"/>
          <w:sz w:val="24"/>
        </w:rPr>
        <w:t>Siegler</w:t>
      </w:r>
      <w:r w:rsidR="00CA5106" w:rsidRPr="00CA5106">
        <w:rPr>
          <w:rFonts w:ascii="Times New Roman" w:hAnsi="Times New Roman"/>
          <w:i w:val="0"/>
          <w:color w:val="auto"/>
          <w:sz w:val="24"/>
        </w:rPr>
        <w:t>'s</w:t>
      </w:r>
      <w:proofErr w:type="spellEnd"/>
      <w:r w:rsidR="00CA5106" w:rsidRPr="00CA5106">
        <w:rPr>
          <w:rFonts w:ascii="Times New Roman" w:hAnsi="Times New Roman"/>
          <w:i w:val="0"/>
          <w:color w:val="auto"/>
          <w:sz w:val="24"/>
        </w:rPr>
        <w:t xml:space="preserve"> clear lack of motivation and poor production. During the meeting</w:t>
      </w:r>
      <w:r w:rsidR="00CA5106">
        <w:rPr>
          <w:rFonts w:ascii="Times New Roman" w:hAnsi="Times New Roman"/>
          <w:i w:val="0"/>
          <w:color w:val="auto"/>
          <w:sz w:val="24"/>
        </w:rPr>
        <w:t xml:space="preserve">, </w:t>
      </w:r>
      <w:proofErr w:type="spellStart"/>
      <w:r w:rsidR="00CA5106">
        <w:rPr>
          <w:rFonts w:ascii="Times New Roman" w:hAnsi="Times New Roman"/>
          <w:i w:val="0"/>
          <w:color w:val="auto"/>
          <w:sz w:val="24"/>
        </w:rPr>
        <w:t>Siegler</w:t>
      </w:r>
      <w:proofErr w:type="spellEnd"/>
      <w:r w:rsidR="00CA5106" w:rsidRPr="00CA5106">
        <w:rPr>
          <w:rFonts w:ascii="Times New Roman" w:hAnsi="Times New Roman"/>
          <w:i w:val="0"/>
          <w:color w:val="auto"/>
          <w:sz w:val="24"/>
        </w:rPr>
        <w:t xml:space="preserve"> is passive-aggressive and displays motiv</w:t>
      </w:r>
      <w:r w:rsidR="00CA5106">
        <w:rPr>
          <w:rFonts w:ascii="Times New Roman" w:hAnsi="Times New Roman"/>
          <w:i w:val="0"/>
          <w:color w:val="auto"/>
          <w:sz w:val="24"/>
        </w:rPr>
        <w:t>ation and resentment issues. He</w:t>
      </w:r>
      <w:r w:rsidR="00CA5106" w:rsidRPr="00CA5106">
        <w:rPr>
          <w:rFonts w:ascii="Times New Roman" w:hAnsi="Times New Roman"/>
          <w:i w:val="0"/>
          <w:color w:val="auto"/>
          <w:sz w:val="24"/>
        </w:rPr>
        <w:t xml:space="preserve"> recently received a</w:t>
      </w:r>
      <w:r w:rsidR="008F0B56">
        <w:rPr>
          <w:rFonts w:ascii="Times New Roman" w:hAnsi="Times New Roman"/>
          <w:i w:val="0"/>
          <w:color w:val="auto"/>
          <w:sz w:val="24"/>
        </w:rPr>
        <w:t>n “above average”</w:t>
      </w:r>
      <w:r w:rsidR="00CA5106" w:rsidRPr="00CA5106">
        <w:rPr>
          <w:rFonts w:ascii="Times New Roman" w:hAnsi="Times New Roman"/>
          <w:i w:val="0"/>
          <w:color w:val="auto"/>
          <w:sz w:val="24"/>
        </w:rPr>
        <w:t xml:space="preserve"> </w:t>
      </w:r>
      <w:r w:rsidR="008F0B56">
        <w:rPr>
          <w:rFonts w:ascii="Times New Roman" w:hAnsi="Times New Roman"/>
          <w:i w:val="0"/>
          <w:color w:val="auto"/>
          <w:sz w:val="24"/>
        </w:rPr>
        <w:t xml:space="preserve">performance </w:t>
      </w:r>
      <w:r w:rsidR="00CA5106" w:rsidRPr="00CA5106">
        <w:rPr>
          <w:rFonts w:ascii="Times New Roman" w:hAnsi="Times New Roman"/>
          <w:i w:val="0"/>
          <w:color w:val="auto"/>
          <w:sz w:val="24"/>
        </w:rPr>
        <w:t xml:space="preserve">appraisal but </w:t>
      </w:r>
      <w:r w:rsidR="008F0B56">
        <w:rPr>
          <w:rFonts w:ascii="Times New Roman" w:hAnsi="Times New Roman"/>
          <w:i w:val="0"/>
          <w:color w:val="auto"/>
          <w:sz w:val="24"/>
        </w:rPr>
        <w:t>no pay</w:t>
      </w:r>
      <w:r w:rsidR="00CA5106" w:rsidRPr="00CA5106">
        <w:rPr>
          <w:rFonts w:ascii="Times New Roman" w:hAnsi="Times New Roman"/>
          <w:i w:val="0"/>
          <w:color w:val="auto"/>
          <w:sz w:val="24"/>
        </w:rPr>
        <w:t xml:space="preserve"> increase. </w:t>
      </w:r>
    </w:p>
    <w:p w:rsidR="00961E00" w:rsidRPr="00CA5106" w:rsidRDefault="00961E00" w:rsidP="00926402">
      <w:pPr>
        <w:pStyle w:val="SubSectionHeads"/>
        <w:ind w:left="720"/>
      </w:pPr>
      <w:r w:rsidRPr="00CA5106">
        <w:t>Profile</w:t>
      </w:r>
    </w:p>
    <w:p w:rsidR="00CA5106" w:rsidRDefault="001D487C" w:rsidP="00CA5106">
      <w:pPr>
        <w:pStyle w:val="ListParagraph"/>
        <w:numPr>
          <w:ilvl w:val="0"/>
          <w:numId w:val="1"/>
        </w:numPr>
        <w:ind w:left="1800"/>
      </w:pPr>
      <w:r>
        <w:rPr>
          <w:b/>
        </w:rPr>
        <w:t>Bryan</w:t>
      </w:r>
      <w:r w:rsidR="00CA5106" w:rsidRPr="00CA5106">
        <w:rPr>
          <w:b/>
        </w:rPr>
        <w:t xml:space="preserve"> Dobbs</w:t>
      </w:r>
      <w:r w:rsidR="00CA5106" w:rsidRPr="00CA5106">
        <w:t xml:space="preserve">, Director of Marketing, </w:t>
      </w:r>
      <w:proofErr w:type="spellStart"/>
      <w:r w:rsidR="00CA5106" w:rsidRPr="00CA5106">
        <w:t>Sarga</w:t>
      </w:r>
      <w:proofErr w:type="spellEnd"/>
      <w:r w:rsidR="00CA5106" w:rsidRPr="00CA5106">
        <w:t xml:space="preserve"> Inc.</w:t>
      </w:r>
    </w:p>
    <w:p w:rsidR="00AF20A2" w:rsidRDefault="00CA5106" w:rsidP="00CA5106">
      <w:pPr>
        <w:pStyle w:val="ListParagraph"/>
        <w:numPr>
          <w:ilvl w:val="0"/>
          <w:numId w:val="1"/>
        </w:numPr>
        <w:ind w:left="1800"/>
      </w:pPr>
      <w:r w:rsidRPr="00CA5106">
        <w:rPr>
          <w:b/>
        </w:rPr>
        <w:t xml:space="preserve">Davy </w:t>
      </w:r>
      <w:proofErr w:type="spellStart"/>
      <w:r w:rsidRPr="00CA5106">
        <w:rPr>
          <w:b/>
        </w:rPr>
        <w:t>Siegler</w:t>
      </w:r>
      <w:proofErr w:type="spellEnd"/>
      <w:r>
        <w:t xml:space="preserve">, Product Group Manager, </w:t>
      </w:r>
      <w:proofErr w:type="spellStart"/>
      <w:r>
        <w:t>Sarga</w:t>
      </w:r>
      <w:proofErr w:type="spellEnd"/>
      <w:r>
        <w:t xml:space="preserve"> Inc.</w:t>
      </w:r>
    </w:p>
    <w:p w:rsidR="008F0B56" w:rsidRDefault="008F0B56" w:rsidP="008F0B56">
      <w:pPr>
        <w:pStyle w:val="ListParagraph"/>
        <w:ind w:left="1800"/>
        <w:rPr>
          <w:b/>
        </w:rPr>
      </w:pPr>
    </w:p>
    <w:p w:rsidR="008F0B56" w:rsidRPr="00CA5106" w:rsidRDefault="008F0B56" w:rsidP="008F0B56">
      <w:pPr>
        <w:pStyle w:val="ListParagraph"/>
        <w:ind w:left="1800"/>
      </w:pPr>
    </w:p>
    <w:p w:rsidR="00961E00" w:rsidRPr="00CA5106" w:rsidRDefault="00961E00" w:rsidP="00926402">
      <w:pPr>
        <w:pStyle w:val="SubSectionHeads"/>
        <w:ind w:left="720"/>
      </w:pPr>
      <w:r w:rsidRPr="00CA5106">
        <w:lastRenderedPageBreak/>
        <w:t>Backstory</w:t>
      </w:r>
    </w:p>
    <w:p w:rsidR="00CA5106" w:rsidRPr="00CA5106" w:rsidRDefault="00CA5106" w:rsidP="00CA5106">
      <w:pPr>
        <w:pStyle w:val="SubSectionHeads"/>
        <w:spacing w:before="0"/>
        <w:ind w:left="1440"/>
        <w:rPr>
          <w:rFonts w:ascii="Times New Roman" w:hAnsi="Times New Roman"/>
          <w:i w:val="0"/>
          <w:color w:val="auto"/>
          <w:sz w:val="24"/>
        </w:rPr>
      </w:pPr>
      <w:proofErr w:type="spellStart"/>
      <w:r w:rsidRPr="00CA5106">
        <w:rPr>
          <w:rFonts w:ascii="Times New Roman" w:hAnsi="Times New Roman"/>
          <w:i w:val="0"/>
          <w:color w:val="auto"/>
          <w:sz w:val="24"/>
        </w:rPr>
        <w:t>Sarga</w:t>
      </w:r>
      <w:proofErr w:type="spellEnd"/>
      <w:r w:rsidRPr="00CA5106">
        <w:rPr>
          <w:rFonts w:ascii="Times New Roman" w:hAnsi="Times New Roman"/>
          <w:i w:val="0"/>
          <w:color w:val="auto"/>
          <w:sz w:val="24"/>
        </w:rPr>
        <w:t xml:space="preserve"> </w:t>
      </w:r>
      <w:r>
        <w:rPr>
          <w:rFonts w:ascii="Times New Roman" w:hAnsi="Times New Roman"/>
          <w:i w:val="0"/>
          <w:color w:val="auto"/>
          <w:sz w:val="24"/>
        </w:rPr>
        <w:t xml:space="preserve">Inc. </w:t>
      </w:r>
      <w:r w:rsidRPr="00CA5106">
        <w:rPr>
          <w:rFonts w:ascii="Times New Roman" w:hAnsi="Times New Roman"/>
          <w:i w:val="0"/>
          <w:color w:val="auto"/>
          <w:sz w:val="24"/>
        </w:rPr>
        <w:t>is a pharmace</w:t>
      </w:r>
      <w:r>
        <w:rPr>
          <w:rFonts w:ascii="Times New Roman" w:hAnsi="Times New Roman"/>
          <w:i w:val="0"/>
          <w:color w:val="auto"/>
          <w:sz w:val="24"/>
        </w:rPr>
        <w:t xml:space="preserve">utical company based in Boston, MA. </w:t>
      </w:r>
      <w:proofErr w:type="spellStart"/>
      <w:r>
        <w:rPr>
          <w:rFonts w:ascii="Times New Roman" w:hAnsi="Times New Roman"/>
          <w:i w:val="0"/>
          <w:color w:val="auto"/>
          <w:sz w:val="24"/>
        </w:rPr>
        <w:t>Siegler</w:t>
      </w:r>
      <w:proofErr w:type="spellEnd"/>
      <w:r>
        <w:rPr>
          <w:rFonts w:ascii="Times New Roman" w:hAnsi="Times New Roman"/>
          <w:i w:val="0"/>
          <w:color w:val="auto"/>
          <w:sz w:val="24"/>
        </w:rPr>
        <w:t xml:space="preserve"> </w:t>
      </w:r>
      <w:r w:rsidRPr="00CA5106">
        <w:rPr>
          <w:rFonts w:ascii="Times New Roman" w:hAnsi="Times New Roman"/>
          <w:i w:val="0"/>
          <w:color w:val="auto"/>
          <w:sz w:val="24"/>
        </w:rPr>
        <w:t>manages the vaccinations product group</w:t>
      </w:r>
      <w:r>
        <w:rPr>
          <w:rFonts w:ascii="Times New Roman" w:hAnsi="Times New Roman"/>
          <w:i w:val="0"/>
          <w:color w:val="auto"/>
          <w:sz w:val="24"/>
        </w:rPr>
        <w:t>. He has been with the company seven</w:t>
      </w:r>
      <w:r w:rsidRPr="00CA5106">
        <w:rPr>
          <w:rFonts w:ascii="Times New Roman" w:hAnsi="Times New Roman"/>
          <w:i w:val="0"/>
          <w:color w:val="auto"/>
          <w:sz w:val="24"/>
        </w:rPr>
        <w:t xml:space="preserve"> years, working his way from sales to management. </w:t>
      </w:r>
      <w:r w:rsidR="008F0B56">
        <w:rPr>
          <w:rFonts w:ascii="Times New Roman" w:hAnsi="Times New Roman"/>
          <w:i w:val="0"/>
          <w:color w:val="auto"/>
          <w:sz w:val="24"/>
        </w:rPr>
        <w:t>During his</w:t>
      </w:r>
      <w:r w:rsidRPr="00CA5106">
        <w:rPr>
          <w:rFonts w:ascii="Times New Roman" w:hAnsi="Times New Roman"/>
          <w:i w:val="0"/>
          <w:color w:val="auto"/>
          <w:sz w:val="24"/>
        </w:rPr>
        <w:t xml:space="preserve"> first year as product group manager (3</w:t>
      </w:r>
      <w:r w:rsidRPr="00CA5106">
        <w:rPr>
          <w:rFonts w:ascii="Times New Roman" w:hAnsi="Times New Roman"/>
          <w:i w:val="0"/>
          <w:color w:val="auto"/>
          <w:sz w:val="24"/>
          <w:vertAlign w:val="superscript"/>
        </w:rPr>
        <w:t>rd</w:t>
      </w:r>
      <w:r w:rsidRPr="00CA5106">
        <w:rPr>
          <w:rFonts w:ascii="Times New Roman" w:hAnsi="Times New Roman"/>
          <w:i w:val="0"/>
          <w:color w:val="auto"/>
          <w:sz w:val="24"/>
        </w:rPr>
        <w:t xml:space="preserve"> year with the company)</w:t>
      </w:r>
      <w:r>
        <w:rPr>
          <w:rFonts w:ascii="Times New Roman" w:hAnsi="Times New Roman"/>
          <w:i w:val="0"/>
          <w:color w:val="auto"/>
          <w:sz w:val="24"/>
        </w:rPr>
        <w:t>,</w:t>
      </w:r>
      <w:r w:rsidRPr="00CA5106">
        <w:rPr>
          <w:rFonts w:ascii="Times New Roman" w:hAnsi="Times New Roman"/>
          <w:i w:val="0"/>
          <w:color w:val="auto"/>
          <w:sz w:val="24"/>
        </w:rPr>
        <w:t xml:space="preserve"> he increased the amount of hospital and pediatrician 'adoptions' by 40%, a level of success higher than all other product groups except the pulmonary group. The</w:t>
      </w:r>
      <w:r>
        <w:rPr>
          <w:rFonts w:ascii="Times New Roman" w:hAnsi="Times New Roman"/>
          <w:i w:val="0"/>
          <w:color w:val="auto"/>
          <w:sz w:val="24"/>
        </w:rPr>
        <w:t xml:space="preserve"> adoptions/sales fell the last two years and are holding steady;</w:t>
      </w:r>
      <w:r w:rsidRPr="00CA5106">
        <w:rPr>
          <w:rFonts w:ascii="Times New Roman" w:hAnsi="Times New Roman"/>
          <w:i w:val="0"/>
          <w:color w:val="auto"/>
          <w:sz w:val="24"/>
        </w:rPr>
        <w:t xml:space="preserve"> the drop </w:t>
      </w:r>
      <w:r>
        <w:rPr>
          <w:rFonts w:ascii="Times New Roman" w:hAnsi="Times New Roman"/>
          <w:i w:val="0"/>
          <w:color w:val="auto"/>
          <w:sz w:val="24"/>
        </w:rPr>
        <w:t xml:space="preserve">is </w:t>
      </w:r>
      <w:r w:rsidRPr="00CA5106">
        <w:rPr>
          <w:rFonts w:ascii="Times New Roman" w:hAnsi="Times New Roman"/>
          <w:i w:val="0"/>
          <w:color w:val="auto"/>
          <w:sz w:val="24"/>
        </w:rPr>
        <w:t>partly attributed to ne</w:t>
      </w:r>
      <w:r>
        <w:rPr>
          <w:rFonts w:ascii="Times New Roman" w:hAnsi="Times New Roman"/>
          <w:i w:val="0"/>
          <w:color w:val="auto"/>
          <w:sz w:val="24"/>
        </w:rPr>
        <w:t xml:space="preserve">w entries into the market. </w:t>
      </w:r>
      <w:proofErr w:type="spellStart"/>
      <w:r>
        <w:rPr>
          <w:rFonts w:ascii="Times New Roman" w:hAnsi="Times New Roman"/>
          <w:i w:val="0"/>
          <w:color w:val="auto"/>
          <w:sz w:val="24"/>
        </w:rPr>
        <w:t>Siegler</w:t>
      </w:r>
      <w:proofErr w:type="spellEnd"/>
      <w:r>
        <w:rPr>
          <w:rFonts w:ascii="Times New Roman" w:hAnsi="Times New Roman"/>
          <w:i w:val="0"/>
          <w:color w:val="auto"/>
          <w:sz w:val="24"/>
        </w:rPr>
        <w:t xml:space="preserve"> </w:t>
      </w:r>
      <w:r w:rsidRPr="00CA5106">
        <w:rPr>
          <w:rFonts w:ascii="Times New Roman" w:hAnsi="Times New Roman"/>
          <w:i w:val="0"/>
          <w:color w:val="auto"/>
          <w:sz w:val="24"/>
        </w:rPr>
        <w:t xml:space="preserve">supervises a team of 15, all relatively self-sufficient and competent salespeople. </w:t>
      </w:r>
      <w:proofErr w:type="spellStart"/>
      <w:r w:rsidRPr="00CA5106">
        <w:rPr>
          <w:rFonts w:ascii="Times New Roman" w:hAnsi="Times New Roman"/>
          <w:i w:val="0"/>
          <w:color w:val="auto"/>
          <w:sz w:val="24"/>
        </w:rPr>
        <w:t>Sarga</w:t>
      </w:r>
      <w:proofErr w:type="spellEnd"/>
      <w:r w:rsidRPr="00CA5106">
        <w:rPr>
          <w:rFonts w:ascii="Times New Roman" w:hAnsi="Times New Roman"/>
          <w:i w:val="0"/>
          <w:color w:val="auto"/>
          <w:sz w:val="24"/>
        </w:rPr>
        <w:t xml:space="preserve"> </w:t>
      </w:r>
      <w:r w:rsidR="008F0B56">
        <w:rPr>
          <w:rFonts w:ascii="Times New Roman" w:hAnsi="Times New Roman"/>
          <w:i w:val="0"/>
          <w:color w:val="auto"/>
          <w:sz w:val="24"/>
        </w:rPr>
        <w:t xml:space="preserve">Inc. </w:t>
      </w:r>
      <w:r w:rsidRPr="00CA5106">
        <w:rPr>
          <w:rFonts w:ascii="Times New Roman" w:hAnsi="Times New Roman"/>
          <w:i w:val="0"/>
          <w:color w:val="auto"/>
          <w:sz w:val="24"/>
        </w:rPr>
        <w:t>as a whole is backsliding, with negative growth for the past year. HR dictated no salary increases, except for extraordinary performance.</w:t>
      </w:r>
    </w:p>
    <w:p w:rsidR="00CA5106" w:rsidRDefault="00CA5106" w:rsidP="00CA5106">
      <w:pPr>
        <w:pStyle w:val="SubSectionHeads"/>
        <w:spacing w:before="0"/>
        <w:ind w:left="1440"/>
        <w:rPr>
          <w:rFonts w:ascii="Times New Roman" w:hAnsi="Times New Roman"/>
          <w:i w:val="0"/>
          <w:color w:val="auto"/>
          <w:sz w:val="24"/>
        </w:rPr>
      </w:pPr>
      <w:proofErr w:type="spellStart"/>
      <w:r>
        <w:rPr>
          <w:rFonts w:ascii="Times New Roman" w:hAnsi="Times New Roman"/>
          <w:i w:val="0"/>
          <w:color w:val="auto"/>
          <w:sz w:val="24"/>
        </w:rPr>
        <w:t>Siegler’s</w:t>
      </w:r>
      <w:proofErr w:type="spellEnd"/>
      <w:r>
        <w:rPr>
          <w:rFonts w:ascii="Times New Roman" w:hAnsi="Times New Roman"/>
          <w:i w:val="0"/>
          <w:color w:val="auto"/>
          <w:sz w:val="24"/>
        </w:rPr>
        <w:t xml:space="preserve"> </w:t>
      </w:r>
      <w:r w:rsidRPr="00CA5106">
        <w:rPr>
          <w:rFonts w:ascii="Times New Roman" w:hAnsi="Times New Roman"/>
          <w:i w:val="0"/>
          <w:color w:val="auto"/>
          <w:sz w:val="24"/>
        </w:rPr>
        <w:t>cubicle/office is between the pulmonary product group manager</w:t>
      </w:r>
      <w:r>
        <w:rPr>
          <w:rFonts w:ascii="Times New Roman" w:hAnsi="Times New Roman"/>
          <w:i w:val="0"/>
          <w:color w:val="auto"/>
          <w:sz w:val="24"/>
        </w:rPr>
        <w:t>,</w:t>
      </w:r>
      <w:r w:rsidRPr="00CA5106">
        <w:rPr>
          <w:rFonts w:ascii="Times New Roman" w:hAnsi="Times New Roman"/>
          <w:i w:val="0"/>
          <w:color w:val="auto"/>
          <w:sz w:val="24"/>
        </w:rPr>
        <w:t xml:space="preserve"> which is the only group currently excelling and </w:t>
      </w:r>
      <w:r>
        <w:rPr>
          <w:rFonts w:ascii="Times New Roman" w:hAnsi="Times New Roman"/>
          <w:i w:val="0"/>
          <w:color w:val="auto"/>
          <w:sz w:val="24"/>
        </w:rPr>
        <w:t>the o</w:t>
      </w:r>
      <w:r w:rsidRPr="00CA5106">
        <w:rPr>
          <w:rFonts w:ascii="Times New Roman" w:hAnsi="Times New Roman"/>
          <w:i w:val="0"/>
          <w:color w:val="auto"/>
          <w:sz w:val="24"/>
        </w:rPr>
        <w:t>ncology product group manager, a group suffering</w:t>
      </w:r>
      <w:r>
        <w:rPr>
          <w:rFonts w:ascii="Times New Roman" w:hAnsi="Times New Roman"/>
          <w:i w:val="0"/>
          <w:color w:val="auto"/>
          <w:sz w:val="24"/>
        </w:rPr>
        <w:t xml:space="preserve"> even </w:t>
      </w:r>
      <w:proofErr w:type="spellStart"/>
      <w:r>
        <w:rPr>
          <w:rFonts w:ascii="Times New Roman" w:hAnsi="Times New Roman"/>
          <w:i w:val="0"/>
          <w:color w:val="auto"/>
          <w:sz w:val="24"/>
        </w:rPr>
        <w:t>moreso</w:t>
      </w:r>
      <w:proofErr w:type="spellEnd"/>
      <w:r>
        <w:rPr>
          <w:rFonts w:ascii="Times New Roman" w:hAnsi="Times New Roman"/>
          <w:i w:val="0"/>
          <w:color w:val="auto"/>
          <w:sz w:val="24"/>
        </w:rPr>
        <w:t xml:space="preserve"> than </w:t>
      </w:r>
      <w:proofErr w:type="spellStart"/>
      <w:r>
        <w:rPr>
          <w:rFonts w:ascii="Times New Roman" w:hAnsi="Times New Roman"/>
          <w:i w:val="0"/>
          <w:color w:val="auto"/>
          <w:sz w:val="24"/>
        </w:rPr>
        <w:t>Siegler’s</w:t>
      </w:r>
      <w:proofErr w:type="spellEnd"/>
      <w:r>
        <w:rPr>
          <w:rFonts w:ascii="Times New Roman" w:hAnsi="Times New Roman"/>
          <w:i w:val="0"/>
          <w:color w:val="auto"/>
          <w:sz w:val="24"/>
        </w:rPr>
        <w:t xml:space="preserve"> group.</w:t>
      </w:r>
    </w:p>
    <w:p w:rsidR="00CA5106" w:rsidRDefault="00CA5106" w:rsidP="00CA5106">
      <w:pPr>
        <w:pStyle w:val="SubSectionHeads"/>
        <w:spacing w:before="0"/>
        <w:ind w:left="1440"/>
        <w:rPr>
          <w:rFonts w:ascii="Times New Roman" w:hAnsi="Times New Roman"/>
          <w:i w:val="0"/>
          <w:color w:val="auto"/>
          <w:sz w:val="24"/>
        </w:rPr>
      </w:pPr>
      <w:r>
        <w:rPr>
          <w:rFonts w:ascii="Times New Roman" w:hAnsi="Times New Roman"/>
          <w:i w:val="0"/>
          <w:color w:val="auto"/>
          <w:sz w:val="24"/>
        </w:rPr>
        <w:t xml:space="preserve">Perplexingly, </w:t>
      </w:r>
      <w:proofErr w:type="spellStart"/>
      <w:r>
        <w:rPr>
          <w:rFonts w:ascii="Times New Roman" w:hAnsi="Times New Roman"/>
          <w:i w:val="0"/>
          <w:color w:val="auto"/>
          <w:sz w:val="24"/>
        </w:rPr>
        <w:t>Siegler</w:t>
      </w:r>
      <w:proofErr w:type="spellEnd"/>
      <w:r w:rsidRPr="00CA5106">
        <w:rPr>
          <w:rFonts w:ascii="Times New Roman" w:hAnsi="Times New Roman"/>
          <w:i w:val="0"/>
          <w:color w:val="auto"/>
          <w:sz w:val="24"/>
        </w:rPr>
        <w:t xml:space="preserve"> received a good performance appraisal 10 weeks ago</w:t>
      </w:r>
      <w:r w:rsidR="008F0B56">
        <w:rPr>
          <w:rFonts w:ascii="Times New Roman" w:hAnsi="Times New Roman"/>
          <w:i w:val="0"/>
          <w:color w:val="auto"/>
          <w:sz w:val="24"/>
        </w:rPr>
        <w:t xml:space="preserve"> included below</w:t>
      </w:r>
      <w:r w:rsidR="003D02AA">
        <w:rPr>
          <w:rFonts w:ascii="Times New Roman" w:hAnsi="Times New Roman"/>
          <w:i w:val="0"/>
          <w:color w:val="auto"/>
          <w:sz w:val="24"/>
        </w:rPr>
        <w:t>.</w:t>
      </w:r>
    </w:p>
    <w:p w:rsidR="008F0B56" w:rsidRDefault="008F0B56" w:rsidP="00CA5106">
      <w:pPr>
        <w:pStyle w:val="SubSectionHeads"/>
        <w:spacing w:before="0"/>
        <w:ind w:left="1440"/>
        <w:rPr>
          <w:rFonts w:ascii="Times New Roman" w:hAnsi="Times New Roman"/>
          <w:i w:val="0"/>
          <w:color w:val="auto"/>
          <w:sz w:val="24"/>
        </w:rPr>
      </w:pPr>
    </w:p>
    <w:p w:rsidR="003D02AA" w:rsidRPr="00C93A15" w:rsidRDefault="003D02AA" w:rsidP="003D02AA">
      <w:pPr>
        <w:pStyle w:val="Title"/>
        <w:spacing w:before="200"/>
        <w:rPr>
          <w:rFonts w:ascii="Times New Roman" w:hAnsi="Times New Roman"/>
          <w:sz w:val="18"/>
        </w:rPr>
      </w:pPr>
      <w:r w:rsidRPr="00C93A15">
        <w:rPr>
          <w:rFonts w:ascii="Times New Roman" w:hAnsi="Times New Roman"/>
          <w:sz w:val="18"/>
        </w:rPr>
        <w:t xml:space="preserve">PERFORMANCE </w:t>
      </w:r>
      <w:r w:rsidR="008F0B56">
        <w:rPr>
          <w:rFonts w:ascii="Times New Roman" w:hAnsi="Times New Roman"/>
          <w:sz w:val="18"/>
        </w:rPr>
        <w:t>APPRAISAL</w:t>
      </w:r>
    </w:p>
    <w:p w:rsidR="003D02AA" w:rsidRPr="00C93A15" w:rsidRDefault="003D02AA" w:rsidP="003D02AA">
      <w:pPr>
        <w:pStyle w:val="Subtitle"/>
        <w:spacing w:before="60"/>
        <w:rPr>
          <w:rFonts w:ascii="Times New Roman" w:hAnsi="Times New Roman"/>
          <w:sz w:val="18"/>
        </w:rPr>
      </w:pPr>
      <w:proofErr w:type="spellStart"/>
      <w:r w:rsidRPr="00C93A15">
        <w:rPr>
          <w:rFonts w:ascii="Times New Roman" w:hAnsi="Times New Roman"/>
          <w:sz w:val="18"/>
        </w:rPr>
        <w:t>Sarga</w:t>
      </w:r>
      <w:proofErr w:type="spellEnd"/>
      <w:r w:rsidRPr="00C93A15">
        <w:rPr>
          <w:rFonts w:ascii="Times New Roman" w:hAnsi="Times New Roman"/>
          <w:sz w:val="18"/>
        </w:rPr>
        <w:t xml:space="preserve"> Incorporated</w:t>
      </w:r>
    </w:p>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3D02AA" w:rsidRPr="00C93A15" w:rsidTr="00814696">
        <w:tc>
          <w:tcPr>
            <w:tcW w:w="3192" w:type="dxa"/>
            <w:tcBorders>
              <w:bottom w:val="nil"/>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EMPLOYEE NAME</w:t>
            </w:r>
          </w:p>
        </w:tc>
        <w:tc>
          <w:tcPr>
            <w:tcW w:w="3192" w:type="dxa"/>
            <w:tcBorders>
              <w:left w:val="nil"/>
              <w:bottom w:val="nil"/>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DATE</w:t>
            </w:r>
          </w:p>
        </w:tc>
        <w:tc>
          <w:tcPr>
            <w:tcW w:w="3192" w:type="dxa"/>
            <w:tcBorders>
              <w:left w:val="nil"/>
              <w:bottom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COMPLETED BY</w:t>
            </w:r>
          </w:p>
        </w:tc>
      </w:tr>
      <w:tr w:rsidR="003D02AA" w:rsidRPr="00C93A15" w:rsidTr="00814696">
        <w:tc>
          <w:tcPr>
            <w:tcW w:w="3192" w:type="dxa"/>
            <w:tcBorders>
              <w:top w:val="nil"/>
              <w:left w:val="single" w:sz="2" w:space="0" w:color="999999"/>
              <w:bottom w:val="single" w:sz="2" w:space="0" w:color="999999"/>
              <w:right w:val="single" w:sz="2" w:space="0" w:color="999999"/>
            </w:tcBorders>
          </w:tcPr>
          <w:p w:rsidR="003D02AA" w:rsidRPr="00C93A15" w:rsidRDefault="003D02AA" w:rsidP="00814696">
            <w:pPr>
              <w:spacing w:before="120" w:after="120"/>
              <w:rPr>
                <w:sz w:val="18"/>
              </w:rPr>
            </w:pPr>
            <w:r w:rsidRPr="00C93A15">
              <w:rPr>
                <w:sz w:val="18"/>
              </w:rPr>
              <w:t xml:space="preserve">Davy </w:t>
            </w:r>
            <w:proofErr w:type="spellStart"/>
            <w:r w:rsidRPr="00C93A15">
              <w:rPr>
                <w:sz w:val="18"/>
              </w:rPr>
              <w:t>Siegler</w:t>
            </w:r>
            <w:proofErr w:type="spellEnd"/>
          </w:p>
        </w:tc>
        <w:tc>
          <w:tcPr>
            <w:tcW w:w="3192" w:type="dxa"/>
            <w:tcBorders>
              <w:top w:val="nil"/>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 xml:space="preserve">Thursday September 14 </w:t>
            </w:r>
          </w:p>
        </w:tc>
        <w:tc>
          <w:tcPr>
            <w:tcW w:w="3192" w:type="dxa"/>
            <w:tcBorders>
              <w:top w:val="nil"/>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R. Dobbs</w:t>
            </w:r>
          </w:p>
        </w:tc>
      </w:tr>
    </w:tbl>
    <w:p w:rsidR="003D02AA" w:rsidRPr="00C93A15" w:rsidRDefault="003D02AA" w:rsidP="003D02AA">
      <w:pPr>
        <w:rPr>
          <w:sz w:val="18"/>
        </w:rPr>
      </w:pPr>
      <w:r w:rsidRPr="00C93A15">
        <w:rPr>
          <w:sz w:val="18"/>
        </w:rPr>
        <w:softHyphe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637"/>
        <w:gridCol w:w="1279"/>
        <w:gridCol w:w="1916"/>
      </w:tblGrid>
      <w:tr w:rsidR="003D02AA" w:rsidRPr="00C93A15" w:rsidTr="00814696">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JOB ACCOMPLISHMENTS</w:t>
            </w:r>
          </w:p>
        </w:tc>
        <w:tc>
          <w:tcPr>
            <w:tcW w:w="3192" w:type="dxa"/>
            <w:gridSpan w:val="3"/>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c>
          <w:tcPr>
            <w:tcW w:w="3195" w:type="dxa"/>
            <w:gridSpan w:val="2"/>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r>
      <w:tr w:rsidR="003D02AA" w:rsidRPr="00C93A15" w:rsidTr="00814696">
        <w:tc>
          <w:tcPr>
            <w:tcW w:w="9576" w:type="dxa"/>
            <w:gridSpan w:val="7"/>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List the employee’s job accomplishments during this review period as compared to your expectations. Provide an overall rating for the period.</w:t>
            </w:r>
          </w:p>
          <w:p w:rsidR="003D02AA" w:rsidRPr="00C93A15" w:rsidRDefault="003D02AA" w:rsidP="00814696">
            <w:pPr>
              <w:pStyle w:val="TableContents"/>
              <w:rPr>
                <w:rFonts w:ascii="Verdana" w:hAnsi="Verdana"/>
                <w:sz w:val="18"/>
              </w:rPr>
            </w:pPr>
            <w:r w:rsidRPr="00C93A15">
              <w:rPr>
                <w:rFonts w:ascii="Verdana" w:hAnsi="Verdana"/>
                <w:sz w:val="18"/>
              </w:rPr>
              <w:t>*Sales levels maintained</w:t>
            </w:r>
          </w:p>
          <w:p w:rsidR="003D02AA" w:rsidRPr="00C93A15" w:rsidRDefault="003D02AA" w:rsidP="00814696">
            <w:pPr>
              <w:pStyle w:val="TableContents"/>
              <w:rPr>
                <w:rFonts w:ascii="Verdana" w:hAnsi="Verdana"/>
                <w:sz w:val="18"/>
              </w:rPr>
            </w:pPr>
            <w:r w:rsidRPr="00C93A15">
              <w:rPr>
                <w:rFonts w:ascii="Verdana" w:hAnsi="Verdana"/>
                <w:sz w:val="18"/>
              </w:rPr>
              <w:t>*Led successful team retreat</w:t>
            </w:r>
          </w:p>
          <w:p w:rsidR="003D02AA" w:rsidRPr="00C93A15" w:rsidRDefault="003D02AA" w:rsidP="00814696">
            <w:pPr>
              <w:pStyle w:val="TableContents"/>
              <w:rPr>
                <w:rFonts w:ascii="Verdana" w:hAnsi="Verdana"/>
                <w:sz w:val="18"/>
              </w:rPr>
            </w:pPr>
            <w:r w:rsidRPr="00C93A15">
              <w:rPr>
                <w:rFonts w:ascii="Verdana" w:hAnsi="Verdana"/>
                <w:sz w:val="18"/>
              </w:rPr>
              <w:t>*Instituted promising mentoring programs and innovative incentive plans</w:t>
            </w:r>
          </w:p>
          <w:p w:rsidR="003D02AA" w:rsidRPr="00C93A15" w:rsidRDefault="003D02AA" w:rsidP="00814696">
            <w:pPr>
              <w:pStyle w:val="TableContents"/>
              <w:rPr>
                <w:rFonts w:ascii="Verdana" w:hAnsi="Verdana"/>
                <w:sz w:val="18"/>
              </w:rPr>
            </w:pPr>
            <w:r w:rsidRPr="00C93A15">
              <w:rPr>
                <w:rFonts w:ascii="Verdana" w:hAnsi="Verdana"/>
                <w:sz w:val="18"/>
              </w:rPr>
              <w:t>*Efficiently managed field sales force</w:t>
            </w:r>
          </w:p>
          <w:p w:rsidR="003D02AA" w:rsidRPr="00C93A15" w:rsidRDefault="003D02AA" w:rsidP="00814696">
            <w:pPr>
              <w:pStyle w:val="TableContents"/>
              <w:rPr>
                <w:rFonts w:ascii="Times New Roman" w:hAnsi="Times New Roman"/>
                <w:sz w:val="18"/>
              </w:rPr>
            </w:pPr>
            <w:r w:rsidRPr="00C93A15">
              <w:rPr>
                <w:rFonts w:ascii="Verdana" w:hAnsi="Verdana"/>
                <w:sz w:val="18"/>
              </w:rPr>
              <w:t xml:space="preserve">*Team morale is high given difficult competitive landscape and overall industry downturn </w:t>
            </w: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w:t>
            </w:r>
            <w:r w:rsidRPr="00C93A15">
              <w:rPr>
                <w:rFonts w:ascii="Verdana" w:hAnsi="Verdana"/>
                <w:b/>
                <w:sz w:val="18"/>
              </w:rPr>
              <w:t>X</w:t>
            </w:r>
            <w:r w:rsidRPr="00C93A15">
              <w:rPr>
                <w:sz w:val="18"/>
              </w:rPr>
              <w:t xml:space="preserve">]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9"/>
        <w:gridCol w:w="3192"/>
        <w:gridCol w:w="3195"/>
      </w:tblGrid>
      <w:tr w:rsidR="003D02AA" w:rsidRPr="00C93A15" w:rsidTr="00814696">
        <w:tc>
          <w:tcPr>
            <w:tcW w:w="3189" w:type="dxa"/>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STRENGTHS</w:t>
            </w:r>
          </w:p>
        </w:tc>
        <w:tc>
          <w:tcPr>
            <w:tcW w:w="3192" w:type="dxa"/>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c>
          <w:tcPr>
            <w:tcW w:w="3195" w:type="dxa"/>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r>
      <w:tr w:rsidR="003D02AA" w:rsidRPr="00C93A15" w:rsidTr="00814696">
        <w:tc>
          <w:tcPr>
            <w:tcW w:w="9576" w:type="dxa"/>
            <w:gridSpan w:val="3"/>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List the key strengths that the employee exhibited during the review period as compared to your expectations.</w:t>
            </w:r>
          </w:p>
          <w:p w:rsidR="003D02AA" w:rsidRPr="00C93A15" w:rsidRDefault="003D02AA" w:rsidP="00814696">
            <w:pPr>
              <w:pStyle w:val="TableContents"/>
              <w:rPr>
                <w:rFonts w:ascii="Verdana" w:hAnsi="Verdana"/>
                <w:sz w:val="18"/>
              </w:rPr>
            </w:pPr>
            <w:r w:rsidRPr="00C93A15">
              <w:rPr>
                <w:rFonts w:ascii="Verdana" w:hAnsi="Verdana"/>
                <w:sz w:val="18"/>
              </w:rPr>
              <w:lastRenderedPageBreak/>
              <w:t>*Excellent customer rapport</w:t>
            </w:r>
          </w:p>
          <w:p w:rsidR="003D02AA" w:rsidRPr="00C93A15" w:rsidRDefault="003D02AA" w:rsidP="00814696">
            <w:pPr>
              <w:pStyle w:val="TableContents"/>
              <w:rPr>
                <w:rFonts w:ascii="Verdana" w:hAnsi="Verdana"/>
                <w:sz w:val="18"/>
              </w:rPr>
            </w:pPr>
            <w:r w:rsidRPr="00C93A15">
              <w:rPr>
                <w:rFonts w:ascii="Verdana" w:hAnsi="Verdana"/>
                <w:sz w:val="18"/>
              </w:rPr>
              <w:t>*Friendly, effective management style</w:t>
            </w:r>
          </w:p>
          <w:p w:rsidR="003D02AA" w:rsidRPr="00C93A15" w:rsidRDefault="003D02AA" w:rsidP="00814696">
            <w:pPr>
              <w:pStyle w:val="TableContents"/>
              <w:rPr>
                <w:rFonts w:ascii="Verdana" w:hAnsi="Verdana"/>
                <w:sz w:val="18"/>
              </w:rPr>
            </w:pPr>
            <w:r w:rsidRPr="00C93A15">
              <w:rPr>
                <w:rFonts w:ascii="Verdana" w:hAnsi="Verdana"/>
                <w:sz w:val="18"/>
              </w:rPr>
              <w:t>*Creative thinking and problem-solving</w:t>
            </w:r>
          </w:p>
          <w:p w:rsidR="003D02AA" w:rsidRPr="00C93A15" w:rsidRDefault="003D02AA" w:rsidP="00814696">
            <w:pPr>
              <w:pStyle w:val="TableContents"/>
              <w:rPr>
                <w:rFonts w:ascii="Times New Roman" w:hAnsi="Times New Roman"/>
                <w:sz w:val="18"/>
              </w:rPr>
            </w:pPr>
            <w:r w:rsidRPr="00C93A15">
              <w:rPr>
                <w:rFonts w:ascii="Verdana" w:hAnsi="Verdana"/>
                <w:sz w:val="18"/>
              </w:rPr>
              <w:t>*Energetic presence</w:t>
            </w:r>
          </w:p>
        </w:tc>
      </w:tr>
    </w:tbl>
    <w:tbl>
      <w:tblPr>
        <w:tblpPr w:leftFromText="180" w:rightFromText="180"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lastRenderedPageBreak/>
              <w:t>COMMUNICATION SKILLS</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Describe the strengths and weaknesses of the employee’s communication skills. Provide a rating for the review period.</w:t>
            </w:r>
          </w:p>
          <w:p w:rsidR="003D02AA" w:rsidRPr="00C93A15" w:rsidRDefault="003D02AA" w:rsidP="00814696">
            <w:pPr>
              <w:pStyle w:val="TableContents"/>
              <w:rPr>
                <w:rFonts w:ascii="Verdana" w:hAnsi="Verdana"/>
                <w:sz w:val="18"/>
              </w:rPr>
            </w:pPr>
            <w:r w:rsidRPr="00C93A15">
              <w:rPr>
                <w:rFonts w:ascii="Verdana" w:hAnsi="Verdana"/>
                <w:sz w:val="18"/>
              </w:rPr>
              <w:t>*Thorough sales reports</w:t>
            </w:r>
          </w:p>
          <w:p w:rsidR="003D02AA" w:rsidRPr="00C93A15" w:rsidRDefault="003D02AA" w:rsidP="00814696">
            <w:pPr>
              <w:pStyle w:val="TableContents"/>
              <w:rPr>
                <w:rFonts w:ascii="Verdana" w:hAnsi="Verdana"/>
                <w:sz w:val="18"/>
              </w:rPr>
            </w:pPr>
            <w:r w:rsidRPr="00C93A15">
              <w:rPr>
                <w:rFonts w:ascii="Verdana" w:hAnsi="Verdana"/>
                <w:sz w:val="18"/>
              </w:rPr>
              <w:t>*Clear and open communication with subordinates</w:t>
            </w:r>
          </w:p>
          <w:p w:rsidR="003D02AA" w:rsidRPr="00C93A15" w:rsidRDefault="003D02AA" w:rsidP="00814696">
            <w:pPr>
              <w:pStyle w:val="TableContents"/>
              <w:rPr>
                <w:rFonts w:ascii="Times New Roman" w:hAnsi="Times New Roman"/>
                <w:sz w:val="18"/>
              </w:rPr>
            </w:pPr>
            <w:r w:rsidRPr="00C93A15">
              <w:rPr>
                <w:rFonts w:ascii="Verdana" w:hAnsi="Verdana"/>
                <w:sz w:val="18"/>
              </w:rPr>
              <w:t>*Need to improve team problem-solving (rather than assuming responsibility for complex problems)</w:t>
            </w: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w:t>
            </w:r>
            <w:r w:rsidRPr="00C93A15">
              <w:rPr>
                <w:b/>
                <w:sz w:val="18"/>
              </w:rPr>
              <w:t>X</w:t>
            </w:r>
            <w:r w:rsidRPr="00C93A15">
              <w:rPr>
                <w:sz w:val="18"/>
              </w:rPr>
              <w:t xml:space="preserve">]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9"/>
        <w:gridCol w:w="3192"/>
        <w:gridCol w:w="3195"/>
      </w:tblGrid>
      <w:tr w:rsidR="003D02AA" w:rsidRPr="00C93A15" w:rsidTr="00814696">
        <w:tc>
          <w:tcPr>
            <w:tcW w:w="3189" w:type="dxa"/>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AREAS FOR DEVELOPMENT</w:t>
            </w:r>
          </w:p>
        </w:tc>
        <w:tc>
          <w:tcPr>
            <w:tcW w:w="3192" w:type="dxa"/>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c>
          <w:tcPr>
            <w:tcW w:w="3195" w:type="dxa"/>
            <w:tcBorders>
              <w:top w:val="nil"/>
              <w:left w:val="nil"/>
              <w:bottom w:val="single" w:sz="2" w:space="0" w:color="999999"/>
              <w:right w:val="nil"/>
            </w:tcBorders>
          </w:tcPr>
          <w:p w:rsidR="003D02AA" w:rsidRPr="00C93A15" w:rsidRDefault="003D02AA" w:rsidP="00814696">
            <w:pPr>
              <w:pStyle w:val="TableHeading"/>
              <w:rPr>
                <w:rFonts w:ascii="Times New Roman" w:hAnsi="Times New Roman"/>
                <w:sz w:val="18"/>
              </w:rPr>
            </w:pPr>
          </w:p>
        </w:tc>
      </w:tr>
      <w:tr w:rsidR="003D02AA" w:rsidRPr="00C93A15" w:rsidTr="00814696">
        <w:tc>
          <w:tcPr>
            <w:tcW w:w="9576" w:type="dxa"/>
            <w:gridSpan w:val="3"/>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List the areas of improvement or development.</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TEAM BUILDING SKILLS</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Describe the strengths and weaknesses of the employee’s team building skills. Provide a rating for the review period.</w:t>
            </w:r>
          </w:p>
          <w:p w:rsidR="003D02AA" w:rsidRPr="00C93A15" w:rsidRDefault="003D02AA" w:rsidP="00814696">
            <w:pPr>
              <w:pStyle w:val="TableContents"/>
              <w:rPr>
                <w:rFonts w:ascii="Verdana" w:hAnsi="Verdana"/>
                <w:sz w:val="18"/>
              </w:rPr>
            </w:pPr>
            <w:r w:rsidRPr="00C93A15">
              <w:rPr>
                <w:rFonts w:ascii="Verdana" w:hAnsi="Verdana"/>
                <w:sz w:val="18"/>
              </w:rPr>
              <w:t>*Friendly, effective management style</w:t>
            </w:r>
          </w:p>
          <w:p w:rsidR="003D02AA" w:rsidRPr="00C93A15" w:rsidRDefault="003D02AA" w:rsidP="00814696">
            <w:pPr>
              <w:pStyle w:val="TableContents"/>
              <w:rPr>
                <w:rFonts w:ascii="Verdana" w:hAnsi="Verdana"/>
                <w:sz w:val="18"/>
              </w:rPr>
            </w:pPr>
            <w:r w:rsidRPr="00C93A15">
              <w:rPr>
                <w:rFonts w:ascii="Verdana" w:hAnsi="Verdana"/>
                <w:sz w:val="18"/>
              </w:rPr>
              <w:t>*Creative approach to building team morale and motivating group</w:t>
            </w:r>
          </w:p>
          <w:p w:rsidR="003D02AA" w:rsidRPr="00C93A15" w:rsidRDefault="003D02AA" w:rsidP="00814696">
            <w:pPr>
              <w:pStyle w:val="TableContents"/>
              <w:rPr>
                <w:rFonts w:ascii="Times New Roman" w:hAnsi="Times New Roman"/>
                <w:sz w:val="18"/>
              </w:rPr>
            </w:pPr>
            <w:r w:rsidRPr="00C93A15">
              <w:rPr>
                <w:rFonts w:ascii="Verdana" w:hAnsi="Verdana"/>
                <w:sz w:val="18"/>
              </w:rPr>
              <w:t>*Tendency to take over and fix situations rather than work with group on solutions</w:t>
            </w: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GOAL ACCOMPLISHMENT</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[Describe and rate the employee’s degree of success in meeting predetermined goals.]</w:t>
            </w:r>
          </w:p>
          <w:p w:rsidR="003D02AA" w:rsidRPr="00C93A15" w:rsidRDefault="003D02AA" w:rsidP="00814696">
            <w:pPr>
              <w:pStyle w:val="TableContents"/>
              <w:rPr>
                <w:rFonts w:ascii="Verdana" w:hAnsi="Verdana"/>
                <w:sz w:val="18"/>
              </w:rPr>
            </w:pPr>
            <w:r w:rsidRPr="00C93A15">
              <w:rPr>
                <w:rFonts w:ascii="Verdana" w:hAnsi="Verdana"/>
                <w:sz w:val="18"/>
              </w:rPr>
              <w:t>*Implemented new reporting system</w:t>
            </w:r>
          </w:p>
          <w:p w:rsidR="003D02AA" w:rsidRPr="00C93A15" w:rsidRDefault="003D02AA" w:rsidP="00814696">
            <w:pPr>
              <w:pStyle w:val="TableContents"/>
              <w:rPr>
                <w:rFonts w:ascii="Times New Roman" w:hAnsi="Times New Roman"/>
                <w:sz w:val="18"/>
              </w:rPr>
            </w:pPr>
            <w:r w:rsidRPr="00C93A15">
              <w:rPr>
                <w:rFonts w:ascii="Verdana" w:hAnsi="Verdana"/>
                <w:sz w:val="18"/>
              </w:rPr>
              <w:t>*Worked toward improving team performance and skill set</w:t>
            </w:r>
          </w:p>
          <w:p w:rsidR="003D02AA" w:rsidRPr="00C93A15" w:rsidRDefault="003D02AA" w:rsidP="00814696">
            <w:pPr>
              <w:pStyle w:val="TableContents"/>
              <w:rPr>
                <w:rFonts w:ascii="Verdana" w:hAnsi="Verdana"/>
                <w:sz w:val="18"/>
              </w:rPr>
            </w:pPr>
            <w:r w:rsidRPr="00C93A15">
              <w:rPr>
                <w:rFonts w:ascii="Times New Roman" w:hAnsi="Times New Roman"/>
                <w:sz w:val="18"/>
              </w:rPr>
              <w:t>*</w:t>
            </w:r>
            <w:r w:rsidRPr="00C93A15">
              <w:rPr>
                <w:rFonts w:ascii="Verdana" w:hAnsi="Verdana"/>
                <w:sz w:val="18"/>
              </w:rPr>
              <w:t>Sales accounts steady</w:t>
            </w:r>
          </w:p>
          <w:p w:rsidR="003D02AA" w:rsidRPr="00C93A15" w:rsidRDefault="003D02AA" w:rsidP="00814696">
            <w:pPr>
              <w:pStyle w:val="TableContents"/>
              <w:rPr>
                <w:rFonts w:ascii="Times New Roman" w:hAnsi="Times New Roman"/>
                <w:sz w:val="18"/>
              </w:rPr>
            </w:pPr>
            <w:r w:rsidRPr="00C93A15">
              <w:rPr>
                <w:rFonts w:ascii="Verdana" w:hAnsi="Verdana"/>
                <w:sz w:val="18"/>
              </w:rPr>
              <w:t>*Fluent in product data for med upgrades</w:t>
            </w: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w:t>
            </w:r>
            <w:r w:rsidRPr="00C93A15">
              <w:rPr>
                <w:b/>
                <w:sz w:val="18"/>
              </w:rPr>
              <w:t>X</w:t>
            </w:r>
            <w:r w:rsidRPr="00C93A15">
              <w:rPr>
                <w:sz w:val="18"/>
              </w:rPr>
              <w:t xml:space="preserve">]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TIME MANAGEMENT</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Does the employee seem to manage his or her time well? Provide a description and a rating.</w:t>
            </w:r>
          </w:p>
          <w:p w:rsidR="003D02AA" w:rsidRPr="00C93A15" w:rsidRDefault="003D02AA" w:rsidP="00814696">
            <w:pPr>
              <w:pStyle w:val="TableContents"/>
              <w:framePr w:hSpace="180" w:wrap="around" w:vAnchor="text" w:hAnchor="margin" w:y="114"/>
              <w:rPr>
                <w:rFonts w:ascii="Verdana" w:hAnsi="Verdana"/>
                <w:sz w:val="18"/>
              </w:rPr>
            </w:pPr>
            <w:r w:rsidRPr="00C93A15">
              <w:rPr>
                <w:rFonts w:ascii="Verdana" w:hAnsi="Verdana"/>
                <w:sz w:val="18"/>
              </w:rPr>
              <w:t>*Schedules travel sales calls across weeks to be available for team</w:t>
            </w:r>
          </w:p>
          <w:p w:rsidR="003D02AA" w:rsidRPr="00C93A15" w:rsidRDefault="003D02AA" w:rsidP="00814696">
            <w:pPr>
              <w:pStyle w:val="TableContents"/>
              <w:framePr w:hSpace="180" w:wrap="around" w:vAnchor="text" w:hAnchor="margin" w:y="114"/>
              <w:rPr>
                <w:rFonts w:ascii="Times New Roman" w:hAnsi="Times New Roman"/>
                <w:sz w:val="18"/>
              </w:rPr>
            </w:pPr>
            <w:r w:rsidRPr="00C93A15">
              <w:rPr>
                <w:rFonts w:ascii="Verdana" w:hAnsi="Verdana"/>
                <w:sz w:val="18"/>
              </w:rPr>
              <w:t>*Efficiently divides time between sales list and team management</w:t>
            </w:r>
          </w:p>
          <w:p w:rsidR="003D02AA" w:rsidRPr="00C93A15" w:rsidRDefault="003D02AA" w:rsidP="00814696">
            <w:pPr>
              <w:pStyle w:val="TableContents"/>
              <w:framePr w:hSpace="180" w:wrap="around" w:vAnchor="text" w:hAnchor="margin" w:y="114"/>
              <w:rPr>
                <w:rFonts w:ascii="Verdana" w:hAnsi="Verdana"/>
                <w:sz w:val="18"/>
              </w:rPr>
            </w:pPr>
            <w:r w:rsidRPr="00C93A15">
              <w:rPr>
                <w:rFonts w:ascii="Times New Roman" w:hAnsi="Times New Roman"/>
                <w:sz w:val="18"/>
              </w:rPr>
              <w:t>*</w:t>
            </w:r>
            <w:r w:rsidRPr="00C93A15">
              <w:rPr>
                <w:rFonts w:ascii="Verdana" w:hAnsi="Verdana"/>
                <w:sz w:val="18"/>
              </w:rPr>
              <w:t>Punctual, few sick days, vacation scheduled with workflow</w:t>
            </w:r>
          </w:p>
          <w:p w:rsidR="003D02AA" w:rsidRPr="00C93A15" w:rsidRDefault="003D02AA" w:rsidP="00814696">
            <w:pPr>
              <w:pStyle w:val="TableContents"/>
              <w:rPr>
                <w:rFonts w:ascii="Times New Roman" w:hAnsi="Times New Roman"/>
                <w:sz w:val="18"/>
              </w:rPr>
            </w:pP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lastRenderedPageBreak/>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JOB KNOWLEDGE</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Describe the level of knowledge that the employee has about his/her job in particular and the company in general. Rate his/her job knowledge.</w:t>
            </w:r>
          </w:p>
          <w:p w:rsidR="003D02AA" w:rsidRPr="00C93A15" w:rsidRDefault="003D02AA" w:rsidP="00814696">
            <w:pPr>
              <w:pStyle w:val="TableContents"/>
              <w:rPr>
                <w:rFonts w:ascii="Times New Roman" w:hAnsi="Times New Roman"/>
                <w:sz w:val="18"/>
              </w:rPr>
            </w:pPr>
            <w:r w:rsidRPr="00C93A15">
              <w:rPr>
                <w:rFonts w:ascii="Verdana" w:hAnsi="Verdana"/>
                <w:sz w:val="18"/>
              </w:rPr>
              <w:t>*Thorough knowledge of product line, company mission, market positioning and policies.</w:t>
            </w: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2"/>
        <w:gridCol w:w="1277"/>
        <w:gridCol w:w="639"/>
        <w:gridCol w:w="1916"/>
        <w:gridCol w:w="1916"/>
        <w:gridCol w:w="1916"/>
      </w:tblGrid>
      <w:tr w:rsidR="003D02AA" w:rsidRPr="00C93A15" w:rsidTr="00814696">
        <w:trPr>
          <w:gridAfter w:val="4"/>
          <w:wAfter w:w="6387" w:type="dxa"/>
        </w:trPr>
        <w:tc>
          <w:tcPr>
            <w:tcW w:w="3189" w:type="dxa"/>
            <w:gridSpan w:val="2"/>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OVERALL PERFORMANCE</w:t>
            </w:r>
          </w:p>
        </w:tc>
      </w:tr>
      <w:tr w:rsidR="003D02AA" w:rsidRPr="00C93A15" w:rsidTr="00814696">
        <w:tc>
          <w:tcPr>
            <w:tcW w:w="9576" w:type="dxa"/>
            <w:gridSpan w:val="6"/>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Provide a summary of the employee’s overall performance. Rate his/her overall job performance.</w:t>
            </w:r>
          </w:p>
          <w:p w:rsidR="003D02AA" w:rsidRPr="00C93A15" w:rsidRDefault="003D02AA" w:rsidP="00814696">
            <w:pPr>
              <w:pStyle w:val="TableContents"/>
              <w:rPr>
                <w:rFonts w:ascii="Verdana" w:hAnsi="Verdana"/>
                <w:sz w:val="18"/>
              </w:rPr>
            </w:pPr>
            <w:r w:rsidRPr="00C93A15">
              <w:rPr>
                <w:rFonts w:ascii="Verdana" w:hAnsi="Verdana"/>
                <w:sz w:val="18"/>
              </w:rPr>
              <w:t>*Strong performing, valuable asset to the department.</w:t>
            </w:r>
          </w:p>
          <w:p w:rsidR="003D02AA" w:rsidRPr="00C93A15" w:rsidRDefault="003D02AA" w:rsidP="00814696">
            <w:pPr>
              <w:pStyle w:val="TableContents"/>
              <w:rPr>
                <w:rFonts w:ascii="Verdana" w:hAnsi="Verdana"/>
                <w:sz w:val="18"/>
              </w:rPr>
            </w:pPr>
            <w:r w:rsidRPr="00C93A15">
              <w:rPr>
                <w:rFonts w:ascii="Verdana" w:hAnsi="Verdana"/>
                <w:sz w:val="18"/>
              </w:rPr>
              <w:t>*Maintained team sales levels in face of heightened competition (exceptional handling of Roger-Smith account)</w:t>
            </w:r>
          </w:p>
          <w:p w:rsidR="003D02AA" w:rsidRPr="00C93A15" w:rsidRDefault="003D02AA" w:rsidP="00814696">
            <w:pPr>
              <w:pStyle w:val="TableContents"/>
              <w:rPr>
                <w:rFonts w:ascii="Times New Roman" w:hAnsi="Times New Roman"/>
                <w:sz w:val="18"/>
              </w:rPr>
            </w:pPr>
          </w:p>
        </w:tc>
      </w:tr>
      <w:tr w:rsidR="003D02AA" w:rsidRPr="00C93A15" w:rsidTr="00814696">
        <w:tc>
          <w:tcPr>
            <w:tcW w:w="1912" w:type="dxa"/>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1</w:t>
            </w:r>
            <w:r w:rsidRPr="00C93A15">
              <w:rPr>
                <w:sz w:val="18"/>
              </w:rPr>
              <w:t>–Unsatisfactory</w:t>
            </w:r>
          </w:p>
        </w:tc>
        <w:tc>
          <w:tcPr>
            <w:tcW w:w="1916" w:type="dxa"/>
            <w:gridSpan w:val="2"/>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2</w:t>
            </w:r>
            <w:r w:rsidRPr="00C93A15">
              <w:rPr>
                <w:sz w:val="18"/>
              </w:rPr>
              <w:t>–Satisfactory</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3</w:t>
            </w:r>
            <w:r w:rsidRPr="00C93A15">
              <w:rPr>
                <w:sz w:val="18"/>
              </w:rPr>
              <w:t>–Average</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jc w:val="center"/>
              <w:rPr>
                <w:sz w:val="18"/>
              </w:rPr>
            </w:pPr>
            <w:r w:rsidRPr="00C93A15">
              <w:rPr>
                <w:sz w:val="18"/>
              </w:rPr>
              <w:t xml:space="preserve">[   ] </w:t>
            </w:r>
            <w:r w:rsidRPr="00C93A15">
              <w:rPr>
                <w:b/>
                <w:sz w:val="18"/>
              </w:rPr>
              <w:t>4</w:t>
            </w:r>
            <w:r w:rsidRPr="00C93A15">
              <w:rPr>
                <w:sz w:val="18"/>
              </w:rPr>
              <w:t>–Above average</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jc w:val="center"/>
              <w:rPr>
                <w:sz w:val="18"/>
              </w:rPr>
            </w:pPr>
            <w:r w:rsidRPr="00C93A15">
              <w:rPr>
                <w:sz w:val="18"/>
              </w:rPr>
              <w:t xml:space="preserve">[   ] </w:t>
            </w:r>
            <w:r w:rsidRPr="00C93A15">
              <w:rPr>
                <w:b/>
                <w:sz w:val="18"/>
              </w:rPr>
              <w:t>5</w:t>
            </w:r>
            <w:r w:rsidRPr="00C93A15">
              <w:rPr>
                <w:sz w:val="18"/>
              </w:rPr>
              <w:t>–Outstanding</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3"/>
        <w:gridCol w:w="2561"/>
        <w:gridCol w:w="1916"/>
        <w:gridCol w:w="1916"/>
      </w:tblGrid>
      <w:tr w:rsidR="003D02AA" w:rsidRPr="00C93A15" w:rsidTr="00814696">
        <w:trPr>
          <w:gridAfter w:val="3"/>
          <w:wAfter w:w="6393" w:type="dxa"/>
        </w:trPr>
        <w:tc>
          <w:tcPr>
            <w:tcW w:w="3183" w:type="dxa"/>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AGREED UPON ACTIONS</w:t>
            </w:r>
          </w:p>
        </w:tc>
      </w:tr>
      <w:tr w:rsidR="003D02AA" w:rsidRPr="00C93A15" w:rsidTr="00814696">
        <w:tc>
          <w:tcPr>
            <w:tcW w:w="5744" w:type="dxa"/>
            <w:gridSpan w:val="2"/>
            <w:tcBorders>
              <w:top w:val="single" w:sz="2" w:space="0" w:color="999999"/>
              <w:left w:val="single" w:sz="2" w:space="0" w:color="999999"/>
              <w:bottom w:val="single" w:sz="2" w:space="0" w:color="999999"/>
              <w:right w:val="nil"/>
            </w:tcBorders>
          </w:tcPr>
          <w:p w:rsidR="003D02AA" w:rsidRPr="00C93A15" w:rsidRDefault="003D02AA" w:rsidP="00814696">
            <w:pPr>
              <w:pStyle w:val="Heading3"/>
              <w:rPr>
                <w:rFonts w:ascii="Times New Roman" w:hAnsi="Times New Roman"/>
                <w:sz w:val="18"/>
              </w:rPr>
            </w:pPr>
            <w:r w:rsidRPr="00C93A15">
              <w:rPr>
                <w:rFonts w:ascii="Times New Roman" w:hAnsi="Times New Roman"/>
                <w:sz w:val="18"/>
              </w:rPr>
              <w:t>ACTION</w:t>
            </w: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rPr>
                <w:b/>
                <w:sz w:val="18"/>
              </w:rPr>
            </w:pPr>
            <w:r w:rsidRPr="00C93A15">
              <w:rPr>
                <w:b/>
                <w:sz w:val="18"/>
              </w:rPr>
              <w:t>BY WHOM</w:t>
            </w: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65" w:after="65"/>
              <w:rPr>
                <w:b/>
                <w:sz w:val="18"/>
              </w:rPr>
            </w:pPr>
            <w:r w:rsidRPr="00C93A15">
              <w:rPr>
                <w:b/>
                <w:sz w:val="18"/>
              </w:rPr>
              <w:t>DUE DATE</w:t>
            </w:r>
          </w:p>
        </w:tc>
      </w:tr>
      <w:tr w:rsidR="003D02AA" w:rsidRPr="00C93A15" w:rsidTr="00814696">
        <w:tc>
          <w:tcPr>
            <w:tcW w:w="5744" w:type="dxa"/>
            <w:gridSpan w:val="2"/>
            <w:tcBorders>
              <w:top w:val="single" w:sz="2" w:space="0" w:color="999999"/>
              <w:left w:val="single" w:sz="2" w:space="0" w:color="999999"/>
              <w:bottom w:val="single" w:sz="2" w:space="0" w:color="999999"/>
              <w:right w:val="nil"/>
            </w:tcBorders>
          </w:tcPr>
          <w:p w:rsidR="003D02AA" w:rsidRPr="00C93A15" w:rsidRDefault="003D02AA" w:rsidP="00814696">
            <w:pPr>
              <w:pStyle w:val="TableContents"/>
              <w:spacing w:before="65" w:after="65"/>
              <w:rPr>
                <w:rFonts w:ascii="Times New Roman" w:hAnsi="Times New Roman"/>
                <w:sz w:val="18"/>
              </w:rPr>
            </w:pPr>
          </w:p>
        </w:tc>
        <w:tc>
          <w:tcPr>
            <w:tcW w:w="1916" w:type="dxa"/>
            <w:tcBorders>
              <w:top w:val="single" w:sz="2" w:space="0" w:color="999999"/>
              <w:left w:val="nil"/>
              <w:bottom w:val="single" w:sz="2" w:space="0" w:color="999999"/>
              <w:right w:val="nil"/>
            </w:tcBorders>
          </w:tcPr>
          <w:p w:rsidR="003D02AA" w:rsidRPr="00C93A15" w:rsidRDefault="003D02AA" w:rsidP="00814696">
            <w:pPr>
              <w:pStyle w:val="TableContents"/>
              <w:spacing w:before="65" w:after="65"/>
              <w:rPr>
                <w:rFonts w:ascii="Times New Roman" w:hAnsi="Times New Roman"/>
                <w:sz w:val="18"/>
              </w:rPr>
            </w:pP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120" w:after="120"/>
              <w:rPr>
                <w:sz w:val="18"/>
              </w:rPr>
            </w:pPr>
          </w:p>
        </w:tc>
      </w:tr>
      <w:tr w:rsidR="003D02AA" w:rsidRPr="00C93A15" w:rsidTr="00814696">
        <w:tc>
          <w:tcPr>
            <w:tcW w:w="5744" w:type="dxa"/>
            <w:gridSpan w:val="2"/>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120" w:after="120"/>
              <w:rPr>
                <w:sz w:val="18"/>
              </w:rPr>
            </w:pPr>
          </w:p>
        </w:tc>
      </w:tr>
      <w:tr w:rsidR="003D02AA" w:rsidRPr="00C93A15" w:rsidTr="00814696">
        <w:tc>
          <w:tcPr>
            <w:tcW w:w="5744" w:type="dxa"/>
            <w:gridSpan w:val="2"/>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120" w:after="120"/>
              <w:rPr>
                <w:sz w:val="18"/>
              </w:rPr>
            </w:pPr>
          </w:p>
        </w:tc>
      </w:tr>
      <w:tr w:rsidR="003D02AA" w:rsidRPr="00C93A15" w:rsidTr="00814696">
        <w:tc>
          <w:tcPr>
            <w:tcW w:w="5744" w:type="dxa"/>
            <w:gridSpan w:val="2"/>
            <w:tcBorders>
              <w:top w:val="single" w:sz="2" w:space="0" w:color="999999"/>
              <w:left w:val="single" w:sz="2" w:space="0" w:color="999999"/>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nil"/>
            </w:tcBorders>
          </w:tcPr>
          <w:p w:rsidR="003D02AA" w:rsidRPr="00C93A15" w:rsidRDefault="003D02AA" w:rsidP="00814696">
            <w:pPr>
              <w:spacing w:before="65" w:after="65"/>
              <w:rPr>
                <w:sz w:val="18"/>
              </w:rPr>
            </w:pPr>
          </w:p>
        </w:tc>
        <w:tc>
          <w:tcPr>
            <w:tcW w:w="1916" w:type="dxa"/>
            <w:tcBorders>
              <w:top w:val="single" w:sz="2" w:space="0" w:color="999999"/>
              <w:left w:val="nil"/>
              <w:bottom w:val="single" w:sz="2" w:space="0" w:color="999999"/>
              <w:right w:val="single" w:sz="2" w:space="0" w:color="999999"/>
            </w:tcBorders>
          </w:tcPr>
          <w:p w:rsidR="003D02AA" w:rsidRPr="00C93A15" w:rsidRDefault="003D02AA" w:rsidP="00814696">
            <w:pPr>
              <w:spacing w:before="120" w:after="120"/>
              <w:rPr>
                <w:sz w:val="18"/>
              </w:rPr>
            </w:pP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9"/>
        <w:gridCol w:w="6387"/>
      </w:tblGrid>
      <w:tr w:rsidR="003D02AA" w:rsidRPr="00C93A15" w:rsidTr="00814696">
        <w:trPr>
          <w:gridAfter w:val="1"/>
          <w:wAfter w:w="6387" w:type="dxa"/>
        </w:trPr>
        <w:tc>
          <w:tcPr>
            <w:tcW w:w="3189" w:type="dxa"/>
            <w:tcBorders>
              <w:top w:val="single" w:sz="2" w:space="0" w:color="auto"/>
              <w:left w:val="single" w:sz="2" w:space="0" w:color="auto"/>
              <w:bottom w:val="single" w:sz="2" w:space="0" w:color="999999"/>
              <w:right w:val="nil"/>
            </w:tcBorders>
            <w:shd w:val="solid" w:color="auto" w:fill="000000"/>
          </w:tcPr>
          <w:p w:rsidR="003D02AA" w:rsidRPr="00C93A15" w:rsidRDefault="003D02AA" w:rsidP="00814696">
            <w:pPr>
              <w:pStyle w:val="TableHeading"/>
              <w:rPr>
                <w:rFonts w:ascii="Times New Roman" w:hAnsi="Times New Roman"/>
                <w:sz w:val="18"/>
              </w:rPr>
            </w:pPr>
            <w:r w:rsidRPr="00C93A15">
              <w:rPr>
                <w:rFonts w:ascii="Times New Roman" w:hAnsi="Times New Roman"/>
                <w:sz w:val="18"/>
              </w:rPr>
              <w:t>COMMENTS</w:t>
            </w:r>
          </w:p>
        </w:tc>
      </w:tr>
      <w:tr w:rsidR="003D02AA" w:rsidRPr="00C93A15" w:rsidTr="00814696">
        <w:tc>
          <w:tcPr>
            <w:tcW w:w="9576" w:type="dxa"/>
            <w:gridSpan w:val="2"/>
            <w:tcBorders>
              <w:top w:val="single" w:sz="2" w:space="0" w:color="999999"/>
              <w:left w:val="single" w:sz="2" w:space="0" w:color="999999"/>
              <w:bottom w:val="single" w:sz="2" w:space="0" w:color="999999"/>
              <w:right w:val="single" w:sz="2" w:space="0" w:color="999999"/>
            </w:tcBorders>
          </w:tcPr>
          <w:p w:rsidR="003D02AA" w:rsidRPr="00C93A15" w:rsidRDefault="003D02AA" w:rsidP="00814696">
            <w:pPr>
              <w:pStyle w:val="TableContents"/>
              <w:rPr>
                <w:rFonts w:ascii="Times New Roman" w:hAnsi="Times New Roman"/>
                <w:sz w:val="18"/>
              </w:rPr>
            </w:pPr>
          </w:p>
        </w:tc>
      </w:tr>
    </w:tbl>
    <w:p w:rsidR="003D02AA" w:rsidRPr="00C93A15" w:rsidRDefault="003D02AA" w:rsidP="003D02AA">
      <w:pPr>
        <w:rPr>
          <w:sz w:val="18"/>
        </w:rPr>
      </w:pPr>
    </w:p>
    <w:p w:rsidR="003D02AA" w:rsidRPr="00C93A15" w:rsidRDefault="003D02AA" w:rsidP="003D02AA">
      <w:pPr>
        <w:rPr>
          <w:sz w:val="18"/>
        </w:rPr>
      </w:pPr>
      <w:r w:rsidRPr="00C93A15">
        <w:rPr>
          <w:sz w:val="18"/>
        </w:rPr>
        <w:t>Accepted and agreed to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gridCol w:w="628"/>
        <w:gridCol w:w="4474"/>
      </w:tblGrid>
      <w:tr w:rsidR="003D02AA" w:rsidRPr="00C93A15" w:rsidTr="00814696">
        <w:tc>
          <w:tcPr>
            <w:tcW w:w="4474" w:type="dxa"/>
            <w:tcBorders>
              <w:top w:val="nil"/>
              <w:left w:val="nil"/>
              <w:bottom w:val="single" w:sz="2" w:space="0" w:color="auto"/>
              <w:right w:val="nil"/>
            </w:tcBorders>
          </w:tcPr>
          <w:p w:rsidR="003D02AA" w:rsidRPr="00C93A15" w:rsidRDefault="003D02AA" w:rsidP="00814696">
            <w:pPr>
              <w:spacing w:before="120" w:after="120"/>
              <w:rPr>
                <w:sz w:val="18"/>
              </w:rPr>
            </w:pPr>
          </w:p>
        </w:tc>
        <w:tc>
          <w:tcPr>
            <w:tcW w:w="628" w:type="dxa"/>
            <w:tcBorders>
              <w:top w:val="nil"/>
              <w:left w:val="nil"/>
              <w:bottom w:val="nil"/>
              <w:right w:val="nil"/>
            </w:tcBorders>
          </w:tcPr>
          <w:p w:rsidR="003D02AA" w:rsidRPr="00C93A15" w:rsidRDefault="003D02AA" w:rsidP="00814696">
            <w:pPr>
              <w:pStyle w:val="TableContents"/>
              <w:rPr>
                <w:rFonts w:ascii="Times New Roman" w:hAnsi="Times New Roman"/>
                <w:sz w:val="18"/>
              </w:rPr>
            </w:pPr>
          </w:p>
        </w:tc>
        <w:tc>
          <w:tcPr>
            <w:tcW w:w="4474" w:type="dxa"/>
            <w:tcBorders>
              <w:top w:val="nil"/>
              <w:left w:val="nil"/>
              <w:bottom w:val="single" w:sz="2" w:space="0" w:color="auto"/>
              <w:right w:val="nil"/>
            </w:tcBorders>
          </w:tcPr>
          <w:p w:rsidR="003D02AA" w:rsidRPr="00C93A15" w:rsidRDefault="003D02AA" w:rsidP="00814696">
            <w:pPr>
              <w:pStyle w:val="TableContents"/>
              <w:rPr>
                <w:rFonts w:ascii="Times New Roman" w:hAnsi="Times New Roman"/>
                <w:sz w:val="18"/>
              </w:rPr>
            </w:pPr>
          </w:p>
        </w:tc>
      </w:tr>
      <w:tr w:rsidR="003D02AA" w:rsidRPr="00C93A15" w:rsidTr="00814696">
        <w:tc>
          <w:tcPr>
            <w:tcW w:w="4474" w:type="dxa"/>
            <w:tcBorders>
              <w:top w:val="single" w:sz="2" w:space="0" w:color="auto"/>
              <w:left w:val="nil"/>
              <w:bottom w:val="nil"/>
              <w:right w:val="nil"/>
            </w:tcBorders>
          </w:tcPr>
          <w:p w:rsidR="003D02AA" w:rsidRPr="00C93A15" w:rsidRDefault="003D02AA" w:rsidP="00814696">
            <w:pPr>
              <w:spacing w:before="120" w:after="120"/>
              <w:rPr>
                <w:sz w:val="18"/>
              </w:rPr>
            </w:pPr>
            <w:r w:rsidRPr="00C93A15">
              <w:rPr>
                <w:sz w:val="18"/>
              </w:rPr>
              <w:t>Employee Signature</w:t>
            </w:r>
          </w:p>
        </w:tc>
        <w:tc>
          <w:tcPr>
            <w:tcW w:w="628" w:type="dxa"/>
            <w:tcBorders>
              <w:top w:val="nil"/>
              <w:left w:val="nil"/>
              <w:bottom w:val="nil"/>
              <w:right w:val="nil"/>
            </w:tcBorders>
          </w:tcPr>
          <w:p w:rsidR="003D02AA" w:rsidRPr="00C93A15" w:rsidRDefault="003D02AA" w:rsidP="00814696">
            <w:pPr>
              <w:pStyle w:val="TableContents"/>
              <w:rPr>
                <w:rFonts w:ascii="Times New Roman" w:hAnsi="Times New Roman"/>
                <w:sz w:val="18"/>
              </w:rPr>
            </w:pPr>
          </w:p>
        </w:tc>
        <w:tc>
          <w:tcPr>
            <w:tcW w:w="4474" w:type="dxa"/>
            <w:tcBorders>
              <w:top w:val="single" w:sz="2" w:space="0" w:color="auto"/>
              <w:left w:val="nil"/>
              <w:bottom w:val="nil"/>
              <w:right w:val="nil"/>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Manager Signature</w:t>
            </w:r>
          </w:p>
        </w:tc>
      </w:tr>
    </w:tbl>
    <w:p w:rsidR="003D02AA" w:rsidRPr="00C93A15" w:rsidRDefault="003D02AA" w:rsidP="003D02AA">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gridCol w:w="628"/>
        <w:gridCol w:w="4474"/>
      </w:tblGrid>
      <w:tr w:rsidR="003D02AA" w:rsidRPr="00C93A15" w:rsidTr="00814696">
        <w:tc>
          <w:tcPr>
            <w:tcW w:w="4474" w:type="dxa"/>
            <w:tcBorders>
              <w:top w:val="single" w:sz="2" w:space="0" w:color="auto"/>
              <w:left w:val="nil"/>
              <w:bottom w:val="nil"/>
              <w:right w:val="nil"/>
            </w:tcBorders>
          </w:tcPr>
          <w:p w:rsidR="003D02AA" w:rsidRPr="00C93A15" w:rsidRDefault="003D02AA" w:rsidP="00814696">
            <w:pPr>
              <w:spacing w:before="120" w:after="120"/>
              <w:rPr>
                <w:sz w:val="18"/>
              </w:rPr>
            </w:pPr>
            <w:r w:rsidRPr="00C93A15">
              <w:rPr>
                <w:sz w:val="18"/>
              </w:rPr>
              <w:t>Date</w:t>
            </w:r>
          </w:p>
        </w:tc>
        <w:tc>
          <w:tcPr>
            <w:tcW w:w="628" w:type="dxa"/>
            <w:tcBorders>
              <w:top w:val="nil"/>
              <w:left w:val="nil"/>
              <w:bottom w:val="nil"/>
              <w:right w:val="nil"/>
            </w:tcBorders>
          </w:tcPr>
          <w:p w:rsidR="003D02AA" w:rsidRPr="00C93A15" w:rsidRDefault="003D02AA" w:rsidP="00814696">
            <w:pPr>
              <w:pStyle w:val="TableContents"/>
              <w:rPr>
                <w:rFonts w:ascii="Times New Roman" w:hAnsi="Times New Roman"/>
                <w:sz w:val="18"/>
              </w:rPr>
            </w:pPr>
          </w:p>
        </w:tc>
        <w:tc>
          <w:tcPr>
            <w:tcW w:w="4474" w:type="dxa"/>
            <w:tcBorders>
              <w:top w:val="single" w:sz="2" w:space="0" w:color="auto"/>
              <w:left w:val="nil"/>
              <w:bottom w:val="nil"/>
              <w:right w:val="nil"/>
            </w:tcBorders>
          </w:tcPr>
          <w:p w:rsidR="003D02AA" w:rsidRPr="00C93A15" w:rsidRDefault="003D02AA" w:rsidP="00814696">
            <w:pPr>
              <w:pStyle w:val="TableContents"/>
              <w:rPr>
                <w:rFonts w:ascii="Times New Roman" w:hAnsi="Times New Roman"/>
                <w:sz w:val="18"/>
              </w:rPr>
            </w:pPr>
            <w:r w:rsidRPr="00C93A15">
              <w:rPr>
                <w:rFonts w:ascii="Times New Roman" w:hAnsi="Times New Roman"/>
                <w:sz w:val="18"/>
              </w:rPr>
              <w:t>Date</w:t>
            </w:r>
          </w:p>
        </w:tc>
      </w:tr>
    </w:tbl>
    <w:p w:rsidR="003D02AA" w:rsidRPr="00C93A15" w:rsidRDefault="003D02AA" w:rsidP="003D02AA">
      <w:pPr>
        <w:rPr>
          <w:sz w:val="18"/>
        </w:rPr>
      </w:pPr>
    </w:p>
    <w:p w:rsidR="003D02AA" w:rsidRPr="003D02AA" w:rsidRDefault="003D02AA" w:rsidP="003D02AA">
      <w:pPr>
        <w:ind w:left="1440"/>
      </w:pPr>
      <w:r>
        <w:lastRenderedPageBreak/>
        <w:t xml:space="preserve">Despite his </w:t>
      </w:r>
      <w:r w:rsidR="008F0B56">
        <w:t xml:space="preserve">“above-average” </w:t>
      </w:r>
      <w:r>
        <w:t xml:space="preserve">performance </w:t>
      </w:r>
      <w:r w:rsidR="008F0B56">
        <w:t>appraisal</w:t>
      </w:r>
      <w:r>
        <w:t xml:space="preserve">, there have been some formal complaints lodged against </w:t>
      </w:r>
      <w:proofErr w:type="spellStart"/>
      <w:r>
        <w:t>Siegler</w:t>
      </w:r>
      <w:proofErr w:type="spellEnd"/>
      <w:r>
        <w:t xml:space="preserve"> recently. They are as follows:</w:t>
      </w:r>
    </w:p>
    <w:p w:rsidR="003D02AA" w:rsidRPr="00890183" w:rsidRDefault="003D02AA" w:rsidP="003D02AA">
      <w:pPr>
        <w:ind w:left="1440"/>
      </w:pPr>
      <w:r w:rsidRPr="00890183">
        <w:t>1.  Duncan, HR</w:t>
      </w:r>
      <w:r w:rsidR="008F0B56">
        <w:t xml:space="preserve"> Manager</w:t>
      </w:r>
      <w:r w:rsidRPr="00890183">
        <w:t xml:space="preserve"> – There is an in-house protocol for measuring employees time spent online and tracking what sites are visited.  This</w:t>
      </w:r>
      <w:r w:rsidR="008F0B56">
        <w:t xml:space="preserve"> practice </w:t>
      </w:r>
      <w:r w:rsidRPr="00890183">
        <w:t>is well understood and accepted by all employees.  This month</w:t>
      </w:r>
      <w:r>
        <w:t>’</w:t>
      </w:r>
      <w:r w:rsidRPr="00890183">
        <w:t xml:space="preserve">s report has flagged Davy </w:t>
      </w:r>
      <w:proofErr w:type="spellStart"/>
      <w:r w:rsidRPr="00890183">
        <w:t>Siegler</w:t>
      </w:r>
      <w:proofErr w:type="spellEnd"/>
      <w:r w:rsidRPr="00890183">
        <w:t xml:space="preserve"> as massively abusing the Internet and the </w:t>
      </w:r>
      <w:r w:rsidR="008F0B56">
        <w:t xml:space="preserve">employee </w:t>
      </w:r>
      <w:r w:rsidRPr="00890183">
        <w:t>procedure</w:t>
      </w:r>
      <w:r w:rsidR="008F0B56">
        <w:t xml:space="preserve"> manual</w:t>
      </w:r>
      <w:r w:rsidRPr="00890183">
        <w:t xml:space="preserve"> demands the supervisor take action.</w:t>
      </w:r>
    </w:p>
    <w:p w:rsidR="003D02AA" w:rsidRPr="00890183" w:rsidRDefault="003D02AA" w:rsidP="003D02AA">
      <w:pPr>
        <w:ind w:left="1440"/>
      </w:pPr>
      <w:r>
        <w:t xml:space="preserve">2. </w:t>
      </w:r>
      <w:r w:rsidRPr="00890183">
        <w:t xml:space="preserve">Sanchez, Pulmonary </w:t>
      </w:r>
      <w:r w:rsidR="008F0B56">
        <w:t>G</w:t>
      </w:r>
      <w:r w:rsidRPr="00890183">
        <w:t xml:space="preserve">roup </w:t>
      </w:r>
      <w:r w:rsidR="008F0B56">
        <w:t>M</w:t>
      </w:r>
      <w:r w:rsidRPr="00890183">
        <w:t>anager – Sanchez visited Dobbs</w:t>
      </w:r>
      <w:r w:rsidR="008F0B56">
        <w:t>’ office one afternoon. Here are his written notes on the conversation:</w:t>
      </w:r>
      <w:r w:rsidRPr="00890183">
        <w:t xml:space="preserve"> “I don’t like to talk trash about my colleagues but Davy is re</w:t>
      </w:r>
      <w:r>
        <w:t>ally driving me nuts. He’s on You T</w:t>
      </w:r>
      <w:r w:rsidRPr="00890183">
        <w:t>ube all day long and every ten minutes wants to show me</w:t>
      </w:r>
      <w:r>
        <w:t xml:space="preserve"> the stupidest thing he found. </w:t>
      </w:r>
      <w:r w:rsidRPr="00890183">
        <w:t>I can’t get anything done. When I tell him I’m busy</w:t>
      </w:r>
      <w:r w:rsidR="008F0B56">
        <w:t>,</w:t>
      </w:r>
      <w:r w:rsidRPr="00890183">
        <w:t xml:space="preserve"> he fi</w:t>
      </w:r>
      <w:r>
        <w:t>nds someone else to distract—</w:t>
      </w:r>
      <w:r w:rsidRPr="00890183">
        <w:t>not to mention that it’s</w:t>
      </w:r>
      <w:r>
        <w:t xml:space="preserve"> really hard to resist when you’re</w:t>
      </w:r>
      <w:r w:rsidRPr="00890183">
        <w:t xml:space="preserve"> in the middle of ten spreadsheets to not sit around and w</w:t>
      </w:r>
      <w:r>
        <w:t>atch stupid stuff online. My to-</w:t>
      </w:r>
      <w:r w:rsidR="008F0B56">
        <w:t>do list is getting out of hand; I</w:t>
      </w:r>
      <w:r w:rsidRPr="00890183">
        <w:t xml:space="preserve"> cannot imagine what his looks like.”</w:t>
      </w:r>
    </w:p>
    <w:p w:rsidR="003D02AA" w:rsidRPr="00890183" w:rsidRDefault="003D02AA" w:rsidP="003D02AA">
      <w:pPr>
        <w:ind w:left="1440"/>
      </w:pPr>
      <w:r>
        <w:t>3</w:t>
      </w:r>
      <w:r w:rsidRPr="00890183">
        <w:t xml:space="preserve">. Raffia, Vaccination Field </w:t>
      </w:r>
      <w:r w:rsidR="008F0B56">
        <w:t>S</w:t>
      </w:r>
      <w:r w:rsidRPr="00890183">
        <w:t>alesperson – Raffia requested meeting with HR to discuss difficulty with her manager – HR email flagging the issue for Dobb’s</w:t>
      </w:r>
    </w:p>
    <w:p w:rsidR="003D02AA" w:rsidRPr="00890183" w:rsidRDefault="003D02AA" w:rsidP="003D02AA">
      <w:pPr>
        <w:ind w:left="1440"/>
      </w:pPr>
      <w:r w:rsidRPr="00890183">
        <w:t xml:space="preserve">Raffia reports that although she enjoys the challenge, her manager, </w:t>
      </w:r>
      <w:proofErr w:type="spellStart"/>
      <w:r>
        <w:t>Siegler</w:t>
      </w:r>
      <w:proofErr w:type="spellEnd"/>
      <w:r>
        <w:t>, has offloaded work on eight</w:t>
      </w:r>
      <w:r w:rsidRPr="00890183">
        <w:t xml:space="preserve"> of his accounts. She also reports that when questioned about details pertaining to the accounts, </w:t>
      </w:r>
      <w:proofErr w:type="spellStart"/>
      <w:r w:rsidRPr="00890183">
        <w:t>Siegler</w:t>
      </w:r>
      <w:proofErr w:type="spellEnd"/>
      <w:r w:rsidRPr="00890183">
        <w:t xml:space="preserve"> instructs her to ignore various protocols and to ‘wing it’. Raffia sought advice on how to handle the overburdening of her own workload and how to address </w:t>
      </w:r>
      <w:proofErr w:type="spellStart"/>
      <w:r w:rsidRPr="00890183">
        <w:t>Siegler’s</w:t>
      </w:r>
      <w:proofErr w:type="spellEnd"/>
      <w:r w:rsidRPr="00890183">
        <w:t xml:space="preserve"> direction to shortcut company policies.</w:t>
      </w:r>
    </w:p>
    <w:p w:rsidR="003D02AA" w:rsidRPr="00890183" w:rsidRDefault="003D02AA" w:rsidP="003D02AA">
      <w:pPr>
        <w:ind w:left="1440"/>
      </w:pPr>
      <w:r>
        <w:t>4</w:t>
      </w:r>
      <w:r w:rsidR="008F0B56">
        <w:t>. Puckett, Vaccination Field S</w:t>
      </w:r>
      <w:r w:rsidRPr="00890183">
        <w:t>alesperson – Dobbs</w:t>
      </w:r>
      <w:r w:rsidR="008F0B56">
        <w:t>’ notes:</w:t>
      </w:r>
      <w:r w:rsidRPr="00890183">
        <w:t xml:space="preserve"> Puckett came to me on the 22</w:t>
      </w:r>
      <w:r w:rsidRPr="00386B8B">
        <w:rPr>
          <w:vertAlign w:val="superscript"/>
        </w:rPr>
        <w:t>nd</w:t>
      </w:r>
      <w:r>
        <w:t xml:space="preserve"> seeking advice to how to handle a client issue—</w:t>
      </w:r>
      <w:r w:rsidRPr="00890183">
        <w:t>a key competitor has blatantly lied about studies reporting a Sigma drug as dangerous and Puckett was unsure how to handle the distortion and win over the client without taking defense po</w:t>
      </w:r>
      <w:r>
        <w:t>sition or engaging in a he-said/</w:t>
      </w:r>
      <w:r w:rsidRPr="00890183">
        <w:t xml:space="preserve">she- said battle. When I asked why he didn’t take this up with </w:t>
      </w:r>
      <w:proofErr w:type="spellStart"/>
      <w:r>
        <w:t>Siegler</w:t>
      </w:r>
      <w:proofErr w:type="spellEnd"/>
      <w:r>
        <w:t>, he sheepishly said he</w:t>
      </w:r>
      <w:r w:rsidRPr="00890183">
        <w:t xml:space="preserve"> was not available to discuss it – Unusual.</w:t>
      </w:r>
    </w:p>
    <w:p w:rsidR="00961E00" w:rsidRPr="002A450B" w:rsidRDefault="00D8171D" w:rsidP="00CA5106">
      <w:pPr>
        <w:pStyle w:val="SubSectionHeads"/>
        <w:spacing w:before="0"/>
        <w:ind w:left="720"/>
        <w:rPr>
          <w:rFonts w:ascii="Times New Roman" w:hAnsi="Times New Roman"/>
          <w:i w:val="0"/>
          <w:color w:val="auto"/>
          <w:sz w:val="24"/>
        </w:rPr>
      </w:pPr>
      <w:r w:rsidRPr="002A450B">
        <w:t>Scene S</w:t>
      </w:r>
      <w:r w:rsidR="00926402" w:rsidRPr="002A450B">
        <w:t>etup</w:t>
      </w:r>
    </w:p>
    <w:p w:rsidR="00961E00" w:rsidRPr="002A450B" w:rsidRDefault="002A450B" w:rsidP="000359F6">
      <w:pPr>
        <w:ind w:left="1440"/>
      </w:pPr>
      <w:r w:rsidRPr="002A450B">
        <w:t xml:space="preserve">Dobbs has called </w:t>
      </w:r>
      <w:proofErr w:type="spellStart"/>
      <w:r w:rsidRPr="002A450B">
        <w:t>Siegler</w:t>
      </w:r>
      <w:proofErr w:type="spellEnd"/>
      <w:r w:rsidRPr="002A450B">
        <w:t xml:space="preserve"> into his office to have a chat about what’s going on in </w:t>
      </w:r>
      <w:proofErr w:type="spellStart"/>
      <w:r w:rsidRPr="002A450B">
        <w:t>Siegler’s</w:t>
      </w:r>
      <w:proofErr w:type="spellEnd"/>
      <w:r w:rsidRPr="002A450B">
        <w:t xml:space="preserve"> unit. He also wants to address some of the complaints he has recently received about </w:t>
      </w:r>
      <w:proofErr w:type="spellStart"/>
      <w:r w:rsidRPr="002A450B">
        <w:t>Siegler’</w:t>
      </w:r>
      <w:r w:rsidR="000E009C">
        <w:t>s</w:t>
      </w:r>
      <w:proofErr w:type="spellEnd"/>
      <w:r w:rsidR="000E009C">
        <w:t xml:space="preserve"> performance, specifically the high internet usage report from HR.</w:t>
      </w:r>
    </w:p>
    <w:p w:rsidR="00D425F7" w:rsidRPr="002A450B" w:rsidRDefault="00D425F7" w:rsidP="00D425F7">
      <w:pPr>
        <w:pStyle w:val="SubSectionHeads"/>
        <w:ind w:left="720"/>
      </w:pPr>
      <w:r w:rsidRPr="002A450B">
        <w:lastRenderedPageBreak/>
        <w:t>Scene Location</w:t>
      </w:r>
    </w:p>
    <w:p w:rsidR="00961E00" w:rsidRPr="002A450B" w:rsidRDefault="002A450B" w:rsidP="000359F6">
      <w:pPr>
        <w:ind w:left="1440"/>
      </w:pPr>
      <w:proofErr w:type="gramStart"/>
      <w:r w:rsidRPr="002A450B">
        <w:t xml:space="preserve">Dobbs’ </w:t>
      </w:r>
      <w:r w:rsidR="008F0B56">
        <w:t xml:space="preserve">office </w:t>
      </w:r>
      <w:r w:rsidRPr="002A450B">
        <w:t xml:space="preserve">at </w:t>
      </w:r>
      <w:proofErr w:type="spellStart"/>
      <w:r w:rsidRPr="002A450B">
        <w:t>Sarga</w:t>
      </w:r>
      <w:proofErr w:type="spellEnd"/>
      <w:r w:rsidRPr="002A450B">
        <w:t xml:space="preserve"> Inc.</w:t>
      </w:r>
      <w:proofErr w:type="gramEnd"/>
    </w:p>
    <w:p w:rsidR="00D425F7" w:rsidRPr="001D487C" w:rsidRDefault="00F13C51" w:rsidP="00FC23B4">
      <w:pPr>
        <w:pStyle w:val="SubSectionHeads"/>
        <w:ind w:left="720"/>
      </w:pPr>
      <w:r w:rsidRPr="001D487C">
        <w:t>The Meeting—Summary</w:t>
      </w:r>
    </w:p>
    <w:p w:rsidR="008F0B56" w:rsidRDefault="001D487C" w:rsidP="000359F6">
      <w:pPr>
        <w:ind w:left="1440"/>
      </w:pPr>
      <w:r w:rsidRPr="001D487C">
        <w:t xml:space="preserve">Dobbs brings </w:t>
      </w:r>
      <w:proofErr w:type="spellStart"/>
      <w:r w:rsidRPr="001D487C">
        <w:t>Siegler</w:t>
      </w:r>
      <w:proofErr w:type="spellEnd"/>
      <w:r w:rsidRPr="001D487C">
        <w:t xml:space="preserve"> into his office to chat about how things are going with </w:t>
      </w:r>
      <w:r w:rsidR="008F0B56">
        <w:t>h</w:t>
      </w:r>
      <w:r w:rsidRPr="001D487C">
        <w:t xml:space="preserve">is work. Dobbs raises the issues of the complaint from HR about </w:t>
      </w:r>
      <w:proofErr w:type="spellStart"/>
      <w:r w:rsidRPr="001D487C">
        <w:t>Siegler’s</w:t>
      </w:r>
      <w:proofErr w:type="spellEnd"/>
      <w:r w:rsidRPr="001D487C">
        <w:t xml:space="preserve"> high internet usage. </w:t>
      </w:r>
      <w:proofErr w:type="spellStart"/>
      <w:r w:rsidRPr="001D487C">
        <w:t>Siegler</w:t>
      </w:r>
      <w:proofErr w:type="spellEnd"/>
      <w:r w:rsidRPr="001D487C">
        <w:t xml:space="preserve"> is somewhat shocked that they are monitoring his internet usage. He tries to deflect the accusation by accusing Dobbs of leaving for smoke breaks. Dobbs argues that the two things are not the same. </w:t>
      </w:r>
    </w:p>
    <w:p w:rsidR="00AA7719" w:rsidRDefault="001D487C" w:rsidP="000359F6">
      <w:pPr>
        <w:ind w:left="1440"/>
      </w:pPr>
      <w:r w:rsidRPr="001D487C">
        <w:t xml:space="preserve">As the meeting progresses, Dobbs tries to dig deeper as to why </w:t>
      </w:r>
      <w:proofErr w:type="spellStart"/>
      <w:r w:rsidRPr="001D487C">
        <w:t>Siegler’s</w:t>
      </w:r>
      <w:proofErr w:type="spellEnd"/>
      <w:r w:rsidRPr="001D487C">
        <w:t xml:space="preserve"> performance at </w:t>
      </w:r>
      <w:proofErr w:type="spellStart"/>
      <w:r w:rsidRPr="001D487C">
        <w:t>Sarga</w:t>
      </w:r>
      <w:proofErr w:type="spellEnd"/>
      <w:r w:rsidRPr="001D487C">
        <w:t xml:space="preserve"> Inc. has changed since his stellar review. He also raises the point that some subordinates have complained about </w:t>
      </w:r>
      <w:proofErr w:type="spellStart"/>
      <w:r w:rsidRPr="001D487C">
        <w:t>Siegler’s</w:t>
      </w:r>
      <w:proofErr w:type="spellEnd"/>
      <w:r w:rsidRPr="001D487C">
        <w:t xml:space="preserve"> helpfulness. </w:t>
      </w:r>
    </w:p>
    <w:p w:rsidR="001D487C" w:rsidRPr="001D487C" w:rsidRDefault="001D487C" w:rsidP="000359F6">
      <w:pPr>
        <w:ind w:left="1440"/>
      </w:pPr>
      <w:proofErr w:type="spellStart"/>
      <w:r w:rsidRPr="001D487C">
        <w:t>Siegler</w:t>
      </w:r>
      <w:proofErr w:type="spellEnd"/>
      <w:r w:rsidRPr="001D487C">
        <w:t xml:space="preserve"> finally admits that he was upset that he didn’t get a raise after the </w:t>
      </w:r>
      <w:r w:rsidR="008F0B56">
        <w:t xml:space="preserve">“above-average” </w:t>
      </w:r>
      <w:r w:rsidRPr="001D487C">
        <w:t xml:space="preserve">performance </w:t>
      </w:r>
      <w:r w:rsidR="008F0B56">
        <w:t>appraisal</w:t>
      </w:r>
      <w:r w:rsidRPr="001D487C">
        <w:t xml:space="preserve">. Dobbs informs him that no one, not even he, received a raise because things have </w:t>
      </w:r>
      <w:r w:rsidR="008F0B56">
        <w:t>flat-lined</w:t>
      </w:r>
      <w:r w:rsidRPr="001D487C">
        <w:t xml:space="preserve"> for the company. </w:t>
      </w:r>
      <w:proofErr w:type="spellStart"/>
      <w:r w:rsidRPr="001D487C">
        <w:t>Siegler</w:t>
      </w:r>
      <w:proofErr w:type="spellEnd"/>
      <w:r w:rsidRPr="001D487C">
        <w:t xml:space="preserve"> conf</w:t>
      </w:r>
      <w:r w:rsidR="008F0B56">
        <w:t>esses</w:t>
      </w:r>
      <w:r w:rsidRPr="001D487C">
        <w:t xml:space="preserve"> </w:t>
      </w:r>
      <w:r w:rsidR="00AA7719">
        <w:t>that he is</w:t>
      </w:r>
      <w:r w:rsidRPr="001D487C">
        <w:t xml:space="preserve"> bored with his job and wants more of a challenge. Dobbs says that he could definitely see him moving up at </w:t>
      </w:r>
      <w:proofErr w:type="spellStart"/>
      <w:r w:rsidRPr="001D487C">
        <w:t>Sarga</w:t>
      </w:r>
      <w:proofErr w:type="spellEnd"/>
      <w:r w:rsidRPr="001D487C">
        <w:t>, but not until the internet usage concern is resolved. By the end of the meeting, the two reach an agreement that they’ll have bi-weekly meetings to check in on how things are going.</w:t>
      </w:r>
    </w:p>
    <w:p w:rsidR="00F13C51" w:rsidRPr="001D487C" w:rsidRDefault="00FC23B4" w:rsidP="00FC23B4">
      <w:pPr>
        <w:pStyle w:val="SubSectionHeads"/>
        <w:ind w:left="720"/>
      </w:pPr>
      <w:r w:rsidRPr="001D487C">
        <w:t>Afterthoughts—Summary</w:t>
      </w:r>
    </w:p>
    <w:p w:rsidR="001D487C" w:rsidRPr="001D487C" w:rsidRDefault="001D487C" w:rsidP="001D487C">
      <w:pPr>
        <w:ind w:left="1440"/>
      </w:pPr>
      <w:r w:rsidRPr="001D487C">
        <w:t>Dobbs believes the meeting went well</w:t>
      </w:r>
      <w:r w:rsidR="00FC23B4" w:rsidRPr="001D487C">
        <w:t>, but recognizes that</w:t>
      </w:r>
      <w:r w:rsidRPr="001D487C">
        <w:t xml:space="preserve"> this type of meeting is always difficult to have. Dobbs hopes that </w:t>
      </w:r>
      <w:proofErr w:type="spellStart"/>
      <w:r w:rsidRPr="001D487C">
        <w:t>Siegler</w:t>
      </w:r>
      <w:proofErr w:type="spellEnd"/>
      <w:r w:rsidRPr="001D487C">
        <w:t xml:space="preserve"> will make a conscious effort to stop the excessive internet usage now. Dobbs has a two-step approach for helping to motivate workers: identify and make it clear to the employee that a problem exists and then give guidance on how to change.</w:t>
      </w:r>
      <w:r w:rsidR="00F15F92">
        <w:t xml:space="preserve"> Dobbs supports blocking </w:t>
      </w:r>
      <w:r w:rsidR="00AA7719">
        <w:t xml:space="preserve">certain </w:t>
      </w:r>
      <w:r w:rsidR="00F15F92">
        <w:t xml:space="preserve">internet sites to increase productivity among workers. </w:t>
      </w:r>
    </w:p>
    <w:p w:rsidR="007F4C76" w:rsidRPr="00020D1A" w:rsidRDefault="00961E00" w:rsidP="007F4C76">
      <w:pPr>
        <w:pStyle w:val="SectionHeads"/>
      </w:pPr>
      <w:r w:rsidRPr="00020D1A">
        <w:t>Discussion Questions</w:t>
      </w:r>
    </w:p>
    <w:p w:rsidR="00020D1A" w:rsidRPr="00020D1A" w:rsidRDefault="007F4C76" w:rsidP="00020D1A">
      <w:pPr>
        <w:pStyle w:val="ListParagraph"/>
        <w:ind w:left="0"/>
      </w:pPr>
      <w:r w:rsidRPr="00020D1A">
        <w:rPr>
          <w:i/>
        </w:rPr>
        <w:t xml:space="preserve">Leaning Objective #1 </w:t>
      </w:r>
      <w:proofErr w:type="gramStart"/>
      <w:r w:rsidR="00020D1A" w:rsidRPr="00020D1A">
        <w:rPr>
          <w:i/>
        </w:rPr>
        <w:t>To</w:t>
      </w:r>
      <w:proofErr w:type="gramEnd"/>
      <w:r w:rsidR="00020D1A" w:rsidRPr="00020D1A">
        <w:rPr>
          <w:i/>
        </w:rPr>
        <w:t xml:space="preserve"> recognize the role of electronic privacy in organizational settings.</w:t>
      </w:r>
      <w:r w:rsidR="00020D1A" w:rsidRPr="00020D1A">
        <w:t xml:space="preserve"> </w:t>
      </w:r>
    </w:p>
    <w:p w:rsidR="00020D1A" w:rsidRPr="00020D1A" w:rsidRDefault="00020D1A" w:rsidP="00020D1A">
      <w:pPr>
        <w:pStyle w:val="ListParagraph"/>
        <w:ind w:left="0"/>
      </w:pPr>
    </w:p>
    <w:p w:rsidR="00020D1A" w:rsidRPr="00020D1A" w:rsidRDefault="00020D1A" w:rsidP="00020D1A">
      <w:pPr>
        <w:pStyle w:val="ListParagraph"/>
      </w:pPr>
      <w:proofErr w:type="spellStart"/>
      <w:r>
        <w:t>Siegler</w:t>
      </w:r>
      <w:proofErr w:type="spellEnd"/>
      <w:r>
        <w:t xml:space="preserve"> seemed surprised to learn that </w:t>
      </w:r>
      <w:proofErr w:type="spellStart"/>
      <w:r>
        <w:t>Sarga</w:t>
      </w:r>
      <w:proofErr w:type="spellEnd"/>
      <w:r>
        <w:t xml:space="preserve"> Inc was monitoring his internet usage. </w:t>
      </w:r>
      <w:r w:rsidRPr="00020D1A">
        <w:t xml:space="preserve">How appropriate is it for </w:t>
      </w:r>
      <w:proofErr w:type="spellStart"/>
      <w:r w:rsidRPr="00020D1A">
        <w:t>Sarga</w:t>
      </w:r>
      <w:proofErr w:type="spellEnd"/>
      <w:r w:rsidRPr="00020D1A">
        <w:t xml:space="preserve"> Inc. to monitor their employee’s internet usage</w:t>
      </w:r>
      <w:r w:rsidR="007F4C76" w:rsidRPr="00020D1A">
        <w:t>?</w:t>
      </w:r>
    </w:p>
    <w:p w:rsidR="00AA7719" w:rsidRDefault="00AA7719" w:rsidP="00020D1A">
      <w:pPr>
        <w:pStyle w:val="ListParagraph"/>
        <w:ind w:left="1440"/>
      </w:pPr>
    </w:p>
    <w:p w:rsidR="001B3ECB" w:rsidRPr="00020D1A" w:rsidRDefault="001B3ECB" w:rsidP="00020D1A">
      <w:pPr>
        <w:pStyle w:val="ListParagraph"/>
        <w:ind w:left="1440"/>
      </w:pPr>
      <w:r w:rsidRPr="00020D1A">
        <w:lastRenderedPageBreak/>
        <w:t xml:space="preserve">Discussion </w:t>
      </w:r>
      <w:r w:rsidR="00020D1A" w:rsidRPr="00020D1A">
        <w:t>will vary based on</w:t>
      </w:r>
      <w:r w:rsidRPr="00020D1A">
        <w:t xml:space="preserve"> students</w:t>
      </w:r>
      <w:r w:rsidR="00020D1A" w:rsidRPr="00020D1A">
        <w:t xml:space="preserve">’ opinions on this topic, but be prepared for a lively discussion. Be sure to raise the point that as organizations respond to growing security concerns, their efforts often encroach on workers’ privacy. The division between the two has become increasingly complex and blurry. Many organizations monitor more than just internet usage; they store and review email, use video surveillance, record time spent on the phone and numbers dialed, and store and review computer files. </w:t>
      </w:r>
    </w:p>
    <w:p w:rsidR="007F4C76" w:rsidRPr="003446FC" w:rsidRDefault="007F4C76" w:rsidP="007F4C76">
      <w:pPr>
        <w:pStyle w:val="ListParagraph"/>
        <w:ind w:left="0"/>
        <w:rPr>
          <w:i/>
          <w:highlight w:val="yellow"/>
        </w:rPr>
      </w:pPr>
    </w:p>
    <w:p w:rsidR="00C27F7A" w:rsidRPr="00C27F7A" w:rsidRDefault="00C27F7A" w:rsidP="00C27F7A">
      <w:pPr>
        <w:pStyle w:val="ListParagraph"/>
        <w:ind w:left="0"/>
        <w:rPr>
          <w:i/>
        </w:rPr>
      </w:pPr>
      <w:r w:rsidRPr="00C27F7A">
        <w:rPr>
          <w:i/>
        </w:rPr>
        <w:t xml:space="preserve">Leaning Objective #2 </w:t>
      </w:r>
      <w:proofErr w:type="gramStart"/>
      <w:r w:rsidRPr="00C27F7A">
        <w:rPr>
          <w:i/>
        </w:rPr>
        <w:t>To</w:t>
      </w:r>
      <w:proofErr w:type="gramEnd"/>
      <w:r w:rsidRPr="00C27F7A">
        <w:rPr>
          <w:i/>
        </w:rPr>
        <w:t xml:space="preserve"> understand the role of performance appraisals in the workplace.</w:t>
      </w:r>
    </w:p>
    <w:p w:rsidR="00C27F7A" w:rsidRPr="00C27F7A" w:rsidRDefault="00C27F7A" w:rsidP="000B6FF7">
      <w:pPr>
        <w:ind w:left="720"/>
      </w:pPr>
      <w:r w:rsidRPr="00C27F7A">
        <w:t xml:space="preserve">Pretend you are in the role of Dobbs and that you have to provide an updated performance appraisal for </w:t>
      </w:r>
      <w:proofErr w:type="spellStart"/>
      <w:r w:rsidRPr="00C27F7A">
        <w:t>Siegler</w:t>
      </w:r>
      <w:proofErr w:type="spellEnd"/>
      <w:r w:rsidRPr="00C27F7A">
        <w:t>. What would you write?</w:t>
      </w:r>
    </w:p>
    <w:p w:rsidR="00C27F7A" w:rsidRPr="00C27F7A" w:rsidRDefault="00C27F7A" w:rsidP="00C27F7A">
      <w:pPr>
        <w:ind w:left="1440"/>
      </w:pPr>
      <w:r w:rsidRPr="00C27F7A">
        <w:t>Performance appraisals documents are formal ways b</w:t>
      </w:r>
      <w:bookmarkStart w:id="0" w:name="_GoBack"/>
      <w:bookmarkEnd w:id="0"/>
      <w:r w:rsidRPr="00C27F7A">
        <w:t xml:space="preserve">y which supervisors evaluate, or appraise, the performance of their subordinates. In most organization, employees have access to their appraisals. Appraisals need to both protect the organization and motivate the employee. Sometimes these two purposes are in conflict. Most will see a candid appraisal as negative; employees need praise and reassurance to believe that they are valued and can do better. But the praise that motivates someone to improve can come back to haunt a company if the person does not eventually do acceptable work. An organization is in trouble if it tries to fire someone whose evaluations never mention mistakes. So in the case of </w:t>
      </w:r>
      <w:proofErr w:type="spellStart"/>
      <w:r w:rsidRPr="00C27F7A">
        <w:t>Siegler</w:t>
      </w:r>
      <w:proofErr w:type="spellEnd"/>
      <w:r w:rsidRPr="00C27F7A">
        <w:t xml:space="preserve">, it’s important that the internet usage concern be included. The writer may want to minimize the issue and say </w:t>
      </w:r>
      <w:proofErr w:type="spellStart"/>
      <w:r w:rsidRPr="00C27F7A">
        <w:t>Siegler</w:t>
      </w:r>
      <w:proofErr w:type="spellEnd"/>
      <w:r w:rsidRPr="00C27F7A">
        <w:t xml:space="preserve"> is already working on it, but it should be mentioned nonetheless. </w:t>
      </w:r>
    </w:p>
    <w:p w:rsidR="003C4713" w:rsidRPr="003446FC" w:rsidRDefault="003C4713" w:rsidP="003C4713">
      <w:pPr>
        <w:pStyle w:val="ListParagraph"/>
        <w:ind w:left="0"/>
        <w:rPr>
          <w:i/>
          <w:highlight w:val="yellow"/>
        </w:rPr>
      </w:pPr>
    </w:p>
    <w:p w:rsidR="003C4713" w:rsidRPr="00B058D6" w:rsidRDefault="003C4713" w:rsidP="003C4713">
      <w:pPr>
        <w:pStyle w:val="ListParagraph"/>
        <w:ind w:left="0"/>
        <w:rPr>
          <w:i/>
        </w:rPr>
      </w:pPr>
      <w:r w:rsidRPr="00B058D6">
        <w:rPr>
          <w:i/>
        </w:rPr>
        <w:t xml:space="preserve">Leaning Objective #3 </w:t>
      </w:r>
      <w:proofErr w:type="gramStart"/>
      <w:r w:rsidRPr="00B058D6">
        <w:rPr>
          <w:i/>
        </w:rPr>
        <w:t>To</w:t>
      </w:r>
      <w:proofErr w:type="gramEnd"/>
      <w:r w:rsidRPr="00B058D6">
        <w:rPr>
          <w:i/>
        </w:rPr>
        <w:t xml:space="preserve"> identify t</w:t>
      </w:r>
      <w:r w:rsidR="00B058D6" w:rsidRPr="00B058D6">
        <w:rPr>
          <w:i/>
        </w:rPr>
        <w:t xml:space="preserve">he difference between real </w:t>
      </w:r>
      <w:r w:rsidR="00AA7719">
        <w:rPr>
          <w:i/>
        </w:rPr>
        <w:t>and</w:t>
      </w:r>
      <w:r w:rsidR="00B058D6" w:rsidRPr="00B058D6">
        <w:rPr>
          <w:i/>
        </w:rPr>
        <w:t xml:space="preserve"> presenting problem</w:t>
      </w:r>
      <w:r w:rsidR="00AA7719">
        <w:rPr>
          <w:i/>
        </w:rPr>
        <w:t>s</w:t>
      </w:r>
      <w:r w:rsidR="00B058D6" w:rsidRPr="00B058D6">
        <w:rPr>
          <w:i/>
        </w:rPr>
        <w:t>.</w:t>
      </w:r>
    </w:p>
    <w:p w:rsidR="000B6FF7" w:rsidRPr="00B058D6" w:rsidRDefault="00B058D6" w:rsidP="000B6FF7">
      <w:pPr>
        <w:ind w:left="720"/>
      </w:pPr>
      <w:r w:rsidRPr="00B058D6">
        <w:t xml:space="preserve">Dobbs suspected that something else was going on with </w:t>
      </w:r>
      <w:proofErr w:type="spellStart"/>
      <w:r w:rsidRPr="00B058D6">
        <w:t>Siegler</w:t>
      </w:r>
      <w:proofErr w:type="spellEnd"/>
      <w:r w:rsidRPr="00B058D6">
        <w:t xml:space="preserve"> beyond increased internet usage. What was the real problem that </w:t>
      </w:r>
      <w:proofErr w:type="spellStart"/>
      <w:r w:rsidRPr="00B058D6">
        <w:t>Siegler</w:t>
      </w:r>
      <w:proofErr w:type="spellEnd"/>
      <w:r w:rsidRPr="00B058D6">
        <w:t xml:space="preserve"> confessed to during his meeting with Dobbs?</w:t>
      </w:r>
    </w:p>
    <w:p w:rsidR="00B058D6" w:rsidRPr="00B058D6" w:rsidRDefault="00B058D6" w:rsidP="00B058D6">
      <w:pPr>
        <w:ind w:left="1440"/>
      </w:pPr>
      <w:proofErr w:type="spellStart"/>
      <w:r w:rsidRPr="00B058D6">
        <w:t>Siegler</w:t>
      </w:r>
      <w:proofErr w:type="spellEnd"/>
      <w:r w:rsidRPr="00B058D6">
        <w:t xml:space="preserve"> was upset that he had an excellent performance review and did not receive a pay raise. He also feels like his career has plateaued and that he would like more challenging work. </w:t>
      </w:r>
    </w:p>
    <w:p w:rsidR="00B058D6" w:rsidRPr="00B058D6" w:rsidRDefault="00B058D6" w:rsidP="00B058D6">
      <w:pPr>
        <w:ind w:left="1440"/>
      </w:pPr>
      <w:r w:rsidRPr="00B058D6">
        <w:t xml:space="preserve">Sometimes when dealing with conflict, the problem </w:t>
      </w:r>
      <w:r w:rsidR="00AA7719" w:rsidRPr="00B058D6">
        <w:t>that surface</w:t>
      </w:r>
      <w:r w:rsidRPr="00B058D6">
        <w:t xml:space="preserve"> may not be the real problem, but just a presenting problem. In </w:t>
      </w:r>
      <w:proofErr w:type="spellStart"/>
      <w:r w:rsidRPr="00B058D6">
        <w:t>Siegler’s</w:t>
      </w:r>
      <w:proofErr w:type="spellEnd"/>
      <w:r w:rsidRPr="00B058D6">
        <w:t xml:space="preserve"> case, the presenting problem was using the internet and shirking of responsibilities</w:t>
      </w:r>
      <w:r w:rsidR="00AA7719">
        <w:t>. The</w:t>
      </w:r>
      <w:r w:rsidRPr="00B058D6">
        <w:t xml:space="preserve"> real problem was hurt emotions about not getting a raise and not feeling challenged</w:t>
      </w:r>
      <w:r w:rsidR="00AA7719">
        <w:t xml:space="preserve"> enough</w:t>
      </w:r>
      <w:r w:rsidRPr="00B058D6">
        <w:t xml:space="preserve">. </w:t>
      </w:r>
    </w:p>
    <w:p w:rsidR="000B6FF7" w:rsidRDefault="000B6FF7" w:rsidP="003446FC">
      <w:pPr>
        <w:ind w:left="1440"/>
      </w:pPr>
    </w:p>
    <w:sectPr w:rsidR="000B6FF7" w:rsidSect="00C73D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B18"/>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C00976"/>
    <w:multiLevelType w:val="hybridMultilevel"/>
    <w:tmpl w:val="3A6470A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A41288"/>
    <w:multiLevelType w:val="hybridMultilevel"/>
    <w:tmpl w:val="34E49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3F2EF7"/>
    <w:multiLevelType w:val="hybridMultilevel"/>
    <w:tmpl w:val="11BCC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AB365E"/>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CB14FE"/>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478"/>
    <w:rsid w:val="00020D1A"/>
    <w:rsid w:val="000359F6"/>
    <w:rsid w:val="000B6FF7"/>
    <w:rsid w:val="000E009C"/>
    <w:rsid w:val="00181478"/>
    <w:rsid w:val="001B3ECB"/>
    <w:rsid w:val="001D487C"/>
    <w:rsid w:val="00235517"/>
    <w:rsid w:val="002A450B"/>
    <w:rsid w:val="003446FC"/>
    <w:rsid w:val="00372790"/>
    <w:rsid w:val="003C4713"/>
    <w:rsid w:val="003D02AA"/>
    <w:rsid w:val="007F4C76"/>
    <w:rsid w:val="00801306"/>
    <w:rsid w:val="008F0B56"/>
    <w:rsid w:val="00926402"/>
    <w:rsid w:val="00961E00"/>
    <w:rsid w:val="00AA7719"/>
    <w:rsid w:val="00AB6C40"/>
    <w:rsid w:val="00AF20A2"/>
    <w:rsid w:val="00B058D6"/>
    <w:rsid w:val="00C27F7A"/>
    <w:rsid w:val="00C73D8C"/>
    <w:rsid w:val="00CA5106"/>
    <w:rsid w:val="00CB2881"/>
    <w:rsid w:val="00D425F7"/>
    <w:rsid w:val="00D8171D"/>
    <w:rsid w:val="00D91560"/>
    <w:rsid w:val="00DF2C8A"/>
    <w:rsid w:val="00F13C51"/>
    <w:rsid w:val="00F15F92"/>
    <w:rsid w:val="00F767A5"/>
    <w:rsid w:val="00FC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paragraph" w:styleId="Heading2">
    <w:name w:val="heading 2"/>
    <w:basedOn w:val="Normal"/>
    <w:next w:val="Normal"/>
    <w:link w:val="Heading2Char"/>
    <w:uiPriority w:val="9"/>
    <w:semiHidden/>
    <w:unhideWhenUsed/>
    <w:qFormat/>
    <w:rsid w:val="003D02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3D02AA"/>
    <w:pPr>
      <w:keepNext/>
      <w:spacing w:before="65" w:after="65" w:line="240" w:lineRule="auto"/>
      <w:outlineLvl w:val="2"/>
    </w:pPr>
    <w:rPr>
      <w:rFonts w:ascii="Tahoma" w:eastAsia="Times New Roman" w:hAnsi="Tahoma"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 w:type="character" w:customStyle="1" w:styleId="Heading3Char">
    <w:name w:val="Heading 3 Char"/>
    <w:basedOn w:val="DefaultParagraphFont"/>
    <w:link w:val="Heading3"/>
    <w:uiPriority w:val="9"/>
    <w:rsid w:val="003D02AA"/>
    <w:rPr>
      <w:rFonts w:ascii="Tahoma" w:eastAsia="Times New Roman" w:hAnsi="Tahoma" w:cs="Times New Roman"/>
      <w:b/>
      <w:sz w:val="16"/>
      <w:szCs w:val="20"/>
    </w:rPr>
  </w:style>
  <w:style w:type="paragraph" w:styleId="Title">
    <w:name w:val="Title"/>
    <w:basedOn w:val="Normal"/>
    <w:link w:val="TitleChar"/>
    <w:uiPriority w:val="10"/>
    <w:qFormat/>
    <w:rsid w:val="003D02AA"/>
    <w:pPr>
      <w:spacing w:after="0" w:line="240" w:lineRule="auto"/>
      <w:jc w:val="center"/>
    </w:pPr>
    <w:rPr>
      <w:rFonts w:ascii="Tahoma" w:eastAsia="Times New Roman" w:hAnsi="Tahoma" w:cs="Times New Roman"/>
      <w:b/>
      <w:szCs w:val="20"/>
    </w:rPr>
  </w:style>
  <w:style w:type="character" w:customStyle="1" w:styleId="TitleChar">
    <w:name w:val="Title Char"/>
    <w:basedOn w:val="DefaultParagraphFont"/>
    <w:link w:val="Title"/>
    <w:uiPriority w:val="10"/>
    <w:rsid w:val="003D02AA"/>
    <w:rPr>
      <w:rFonts w:ascii="Tahoma" w:eastAsia="Times New Roman" w:hAnsi="Tahoma" w:cs="Times New Roman"/>
      <w:b/>
      <w:sz w:val="24"/>
      <w:szCs w:val="20"/>
    </w:rPr>
  </w:style>
  <w:style w:type="paragraph" w:styleId="Subtitle">
    <w:name w:val="Subtitle"/>
    <w:basedOn w:val="Normal"/>
    <w:link w:val="SubtitleChar"/>
    <w:uiPriority w:val="11"/>
    <w:qFormat/>
    <w:rsid w:val="003D02AA"/>
    <w:pPr>
      <w:spacing w:before="120" w:after="0" w:line="240" w:lineRule="auto"/>
      <w:jc w:val="center"/>
    </w:pPr>
    <w:rPr>
      <w:rFonts w:ascii="Tahoma" w:eastAsia="Times New Roman" w:hAnsi="Tahoma" w:cs="Times New Roman"/>
      <w:b/>
      <w:szCs w:val="20"/>
    </w:rPr>
  </w:style>
  <w:style w:type="character" w:customStyle="1" w:styleId="SubtitleChar">
    <w:name w:val="Subtitle Char"/>
    <w:basedOn w:val="DefaultParagraphFont"/>
    <w:link w:val="Subtitle"/>
    <w:uiPriority w:val="11"/>
    <w:rsid w:val="003D02AA"/>
    <w:rPr>
      <w:rFonts w:ascii="Tahoma" w:eastAsia="Times New Roman" w:hAnsi="Tahoma" w:cs="Times New Roman"/>
      <w:b/>
      <w:sz w:val="24"/>
      <w:szCs w:val="20"/>
    </w:rPr>
  </w:style>
  <w:style w:type="paragraph" w:customStyle="1" w:styleId="TableHeading">
    <w:name w:val="Table Heading"/>
    <w:basedOn w:val="Heading2"/>
    <w:rsid w:val="003D02AA"/>
    <w:pPr>
      <w:keepLines w:val="0"/>
      <w:spacing w:before="50" w:after="50" w:line="240" w:lineRule="auto"/>
    </w:pPr>
    <w:rPr>
      <w:rFonts w:ascii="Tahoma" w:eastAsia="Times New Roman" w:hAnsi="Tahoma" w:cs="Times New Roman"/>
      <w:bCs w:val="0"/>
      <w:color w:val="FFFFFF"/>
      <w:sz w:val="16"/>
      <w:szCs w:val="20"/>
    </w:rPr>
  </w:style>
  <w:style w:type="paragraph" w:customStyle="1" w:styleId="TableContents">
    <w:name w:val="Table Contents"/>
    <w:basedOn w:val="Normal"/>
    <w:rsid w:val="003D02AA"/>
    <w:pPr>
      <w:spacing w:before="120" w:after="120" w:line="240" w:lineRule="auto"/>
    </w:pPr>
    <w:rPr>
      <w:rFonts w:ascii="Tahoma" w:eastAsia="Times New Roman" w:hAnsi="Tahoma" w:cs="Times New Roman"/>
      <w:sz w:val="20"/>
      <w:szCs w:val="20"/>
    </w:rPr>
  </w:style>
  <w:style w:type="character" w:customStyle="1" w:styleId="Heading2Char">
    <w:name w:val="Heading 2 Char"/>
    <w:basedOn w:val="DefaultParagraphFont"/>
    <w:link w:val="Heading2"/>
    <w:uiPriority w:val="9"/>
    <w:semiHidden/>
    <w:rsid w:val="003D02A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paragraph" w:styleId="Heading2">
    <w:name w:val="heading 2"/>
    <w:basedOn w:val="Normal"/>
    <w:next w:val="Normal"/>
    <w:link w:val="Heading2Char"/>
    <w:uiPriority w:val="9"/>
    <w:semiHidden/>
    <w:unhideWhenUsed/>
    <w:qFormat/>
    <w:rsid w:val="003D02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3D02AA"/>
    <w:pPr>
      <w:keepNext/>
      <w:spacing w:before="65" w:after="65" w:line="240" w:lineRule="auto"/>
      <w:outlineLvl w:val="2"/>
    </w:pPr>
    <w:rPr>
      <w:rFonts w:ascii="Tahoma" w:eastAsia="Times New Roman" w:hAnsi="Tahoma"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 w:type="character" w:customStyle="1" w:styleId="Heading3Char">
    <w:name w:val="Heading 3 Char"/>
    <w:basedOn w:val="DefaultParagraphFont"/>
    <w:link w:val="Heading3"/>
    <w:uiPriority w:val="9"/>
    <w:rsid w:val="003D02AA"/>
    <w:rPr>
      <w:rFonts w:ascii="Tahoma" w:eastAsia="Times New Roman" w:hAnsi="Tahoma" w:cs="Times New Roman"/>
      <w:b/>
      <w:sz w:val="16"/>
      <w:szCs w:val="20"/>
    </w:rPr>
  </w:style>
  <w:style w:type="paragraph" w:styleId="Title">
    <w:name w:val="Title"/>
    <w:basedOn w:val="Normal"/>
    <w:link w:val="TitleChar"/>
    <w:uiPriority w:val="10"/>
    <w:qFormat/>
    <w:rsid w:val="003D02AA"/>
    <w:pPr>
      <w:spacing w:after="0" w:line="240" w:lineRule="auto"/>
      <w:jc w:val="center"/>
    </w:pPr>
    <w:rPr>
      <w:rFonts w:ascii="Tahoma" w:eastAsia="Times New Roman" w:hAnsi="Tahoma" w:cs="Times New Roman"/>
      <w:b/>
      <w:szCs w:val="20"/>
    </w:rPr>
  </w:style>
  <w:style w:type="character" w:customStyle="1" w:styleId="TitleChar">
    <w:name w:val="Title Char"/>
    <w:basedOn w:val="DefaultParagraphFont"/>
    <w:link w:val="Title"/>
    <w:uiPriority w:val="10"/>
    <w:rsid w:val="003D02AA"/>
    <w:rPr>
      <w:rFonts w:ascii="Tahoma" w:eastAsia="Times New Roman" w:hAnsi="Tahoma" w:cs="Times New Roman"/>
      <w:b/>
      <w:sz w:val="24"/>
      <w:szCs w:val="20"/>
    </w:rPr>
  </w:style>
  <w:style w:type="paragraph" w:styleId="Subtitle">
    <w:name w:val="Subtitle"/>
    <w:basedOn w:val="Normal"/>
    <w:link w:val="SubtitleChar"/>
    <w:uiPriority w:val="11"/>
    <w:qFormat/>
    <w:rsid w:val="003D02AA"/>
    <w:pPr>
      <w:spacing w:before="120" w:after="0" w:line="240" w:lineRule="auto"/>
      <w:jc w:val="center"/>
    </w:pPr>
    <w:rPr>
      <w:rFonts w:ascii="Tahoma" w:eastAsia="Times New Roman" w:hAnsi="Tahoma" w:cs="Times New Roman"/>
      <w:b/>
      <w:szCs w:val="20"/>
    </w:rPr>
  </w:style>
  <w:style w:type="character" w:customStyle="1" w:styleId="SubtitleChar">
    <w:name w:val="Subtitle Char"/>
    <w:basedOn w:val="DefaultParagraphFont"/>
    <w:link w:val="Subtitle"/>
    <w:uiPriority w:val="11"/>
    <w:rsid w:val="003D02AA"/>
    <w:rPr>
      <w:rFonts w:ascii="Tahoma" w:eastAsia="Times New Roman" w:hAnsi="Tahoma" w:cs="Times New Roman"/>
      <w:b/>
      <w:sz w:val="24"/>
      <w:szCs w:val="20"/>
    </w:rPr>
  </w:style>
  <w:style w:type="paragraph" w:customStyle="1" w:styleId="TableHeading">
    <w:name w:val="Table Heading"/>
    <w:basedOn w:val="Heading2"/>
    <w:rsid w:val="003D02AA"/>
    <w:pPr>
      <w:keepLines w:val="0"/>
      <w:spacing w:before="50" w:after="50" w:line="240" w:lineRule="auto"/>
    </w:pPr>
    <w:rPr>
      <w:rFonts w:ascii="Tahoma" w:eastAsia="Times New Roman" w:hAnsi="Tahoma" w:cs="Times New Roman"/>
      <w:bCs w:val="0"/>
      <w:color w:val="FFFFFF"/>
      <w:sz w:val="16"/>
      <w:szCs w:val="20"/>
    </w:rPr>
  </w:style>
  <w:style w:type="paragraph" w:customStyle="1" w:styleId="TableContents">
    <w:name w:val="Table Contents"/>
    <w:basedOn w:val="Normal"/>
    <w:rsid w:val="003D02AA"/>
    <w:pPr>
      <w:spacing w:before="120" w:after="120" w:line="240" w:lineRule="auto"/>
    </w:pPr>
    <w:rPr>
      <w:rFonts w:ascii="Tahoma" w:eastAsia="Times New Roman" w:hAnsi="Tahoma" w:cs="Times New Roman"/>
      <w:sz w:val="20"/>
      <w:szCs w:val="20"/>
    </w:rPr>
  </w:style>
  <w:style w:type="character" w:customStyle="1" w:styleId="Heading2Char">
    <w:name w:val="Heading 2 Char"/>
    <w:basedOn w:val="DefaultParagraphFont"/>
    <w:link w:val="Heading2"/>
    <w:uiPriority w:val="9"/>
    <w:semiHidden/>
    <w:rsid w:val="003D02A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03850891">
      <w:bodyDiv w:val="1"/>
      <w:marLeft w:val="0"/>
      <w:marRight w:val="0"/>
      <w:marTop w:val="0"/>
      <w:marBottom w:val="0"/>
      <w:divBdr>
        <w:top w:val="none" w:sz="0" w:space="0" w:color="auto"/>
        <w:left w:val="none" w:sz="0" w:space="0" w:color="auto"/>
        <w:bottom w:val="none" w:sz="0" w:space="0" w:color="auto"/>
        <w:right w:val="none" w:sz="0" w:space="0" w:color="auto"/>
      </w:divBdr>
    </w:div>
    <w:div w:id="639261880">
      <w:bodyDiv w:val="1"/>
      <w:marLeft w:val="0"/>
      <w:marRight w:val="0"/>
      <w:marTop w:val="0"/>
      <w:marBottom w:val="0"/>
      <w:divBdr>
        <w:top w:val="none" w:sz="0" w:space="0" w:color="auto"/>
        <w:left w:val="none" w:sz="0" w:space="0" w:color="auto"/>
        <w:bottom w:val="none" w:sz="0" w:space="0" w:color="auto"/>
        <w:right w:val="none" w:sz="0" w:space="0" w:color="auto"/>
      </w:divBdr>
    </w:div>
    <w:div w:id="1473253670">
      <w:bodyDiv w:val="1"/>
      <w:marLeft w:val="0"/>
      <w:marRight w:val="0"/>
      <w:marTop w:val="0"/>
      <w:marBottom w:val="0"/>
      <w:divBdr>
        <w:top w:val="none" w:sz="0" w:space="0" w:color="auto"/>
        <w:left w:val="none" w:sz="0" w:space="0" w:color="auto"/>
        <w:bottom w:val="none" w:sz="0" w:space="0" w:color="auto"/>
        <w:right w:val="none" w:sz="0" w:space="0" w:color="auto"/>
      </w:divBdr>
    </w:div>
    <w:div w:id="18925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7</Pages>
  <Words>1920</Words>
  <Characters>10947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12842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Toth</dc:creator>
  <cp:lastModifiedBy>Christopher Toth</cp:lastModifiedBy>
  <cp:revision>16</cp:revision>
  <dcterms:created xsi:type="dcterms:W3CDTF">2012-01-08T21:09:00Z</dcterms:created>
  <dcterms:modified xsi:type="dcterms:W3CDTF">2012-01-09T16:58:00Z</dcterms:modified>
</cp:coreProperties>
</file>