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B42" w:rsidRDefault="00431B42">
      <w:pPr>
        <w:pStyle w:val="NormalText"/>
        <w:rPr>
          <w:b/>
          <w:bCs/>
        </w:rPr>
      </w:pPr>
      <w:r>
        <w:rPr>
          <w:b/>
          <w:bCs/>
          <w:i/>
          <w:iCs/>
        </w:rPr>
        <w:t xml:space="preserve">Financial Markets and Institutions, 7e </w:t>
      </w:r>
      <w:r>
        <w:rPr>
          <w:b/>
          <w:bCs/>
        </w:rPr>
        <w:t>(Saunders)</w:t>
      </w:r>
    </w:p>
    <w:p w:rsidR="00431B42" w:rsidRDefault="00431B42">
      <w:pPr>
        <w:pStyle w:val="NormalText"/>
        <w:rPr>
          <w:b/>
          <w:bCs/>
        </w:rPr>
      </w:pPr>
      <w:r>
        <w:rPr>
          <w:b/>
          <w:bCs/>
        </w:rPr>
        <w:t>Chapter 22   Managing Interest Rate Risk and Insolvency Risk on the Balance Sheet</w:t>
      </w:r>
    </w:p>
    <w:p w:rsidR="00431B42" w:rsidRDefault="00431B42">
      <w:pPr>
        <w:pStyle w:val="NormalText"/>
        <w:rPr>
          <w:b/>
          <w:bCs/>
        </w:rPr>
      </w:pPr>
    </w:p>
    <w:p w:rsidR="00431B42" w:rsidRDefault="00431B42">
      <w:pPr>
        <w:pStyle w:val="NormalText"/>
      </w:pPr>
      <w:r>
        <w:t>1) Insolvency occurs when an institution's duration gap becomes negative.</w:t>
      </w:r>
    </w:p>
    <w:p w:rsidR="00B956E7" w:rsidRDefault="00B956E7">
      <w:pPr>
        <w:pStyle w:val="NormalText"/>
      </w:pPr>
    </w:p>
    <w:p w:rsidR="00431B42" w:rsidRDefault="00B956E7">
      <w:pPr>
        <w:pStyle w:val="NormalText"/>
      </w:pPr>
      <w:r>
        <w:t>Answer:</w:t>
      </w:r>
      <w:r w:rsidR="00431B42">
        <w:t xml:space="preserve">  FALSE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2) The duration gap model is a more complete measure of interest rate risk than the repricing model.</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 22-01 Define the repricing gap measure of interest rate risk.; 22-02 Understand the weaknesses of the various interest rate risk models.</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3) In a bank's three-month maturity bucket, a 30-year ARM with a rate reset in six months would be considered a fixed-rate asset, but in its one-year maturity bucket, this ARM would be considered a rate-sensitive asset.</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4) A rate-sensitive asset is one that either matures within the maturity bucket or one that will have a payment change within the maturity bucket if interest rates change.</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spacing w:after="240"/>
      </w:pPr>
      <w:r>
        <w:t>Accessibility:  Keyboard Navigation</w:t>
      </w:r>
    </w:p>
    <w:p w:rsidR="00431B42" w:rsidRDefault="00431B42">
      <w:pPr>
        <w:pStyle w:val="NormalText"/>
      </w:pPr>
      <w:r>
        <w:t>5) If a bank has a negative repricing gap, falling interest rates increase profitability.</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6) If a bank wishes to have a positive balance sheet repricing gap and a negative balance sheet duration gap, then the bank should predominantly have short-term rate-sensitive assets funded by long-term fixed-rate liabilities.</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7) The repricing gap fails to consider how the value of fixed-income accounts will change when rates change.</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8) The "runoff" of fixed-income contracts is itself rate-sensitive.</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spacing w:after="240"/>
      </w:pPr>
      <w:r>
        <w:t>Accessibility:  Keyboard Navigation</w:t>
      </w:r>
    </w:p>
    <w:p w:rsidR="00431B42" w:rsidRDefault="00431B42">
      <w:pPr>
        <w:pStyle w:val="NormalText"/>
      </w:pPr>
      <w:r>
        <w:t>9) For a one-year maturity bucket, the repricing model assumes that a nine-month loan is as equally rate-sensitive as a three-month loan.</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10) The cash flow from the interest a bank receives on a long-term loan that is normally reinvested is called the runoff from the loan.</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11) If D</w:t>
      </w:r>
      <w:r>
        <w:rPr>
          <w:position w:val="-6"/>
          <w:sz w:val="20"/>
          <w:szCs w:val="20"/>
        </w:rPr>
        <w:t xml:space="preserve">A </w:t>
      </w:r>
      <w:r>
        <w:t>&gt; kD</w:t>
      </w:r>
      <w:r>
        <w:rPr>
          <w:position w:val="-6"/>
          <w:sz w:val="20"/>
          <w:szCs w:val="20"/>
        </w:rPr>
        <w:t>L,</w:t>
      </w:r>
      <w:r>
        <w:t xml:space="preserve"> then falling interest rates will cause the market value of equity to rise.</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12) The repricing gap is the most comprehensive measure of interest rate risk used by financial intermediaries.</w:t>
      </w:r>
    </w:p>
    <w:p w:rsidR="00B956E7" w:rsidRDefault="00B956E7">
      <w:pPr>
        <w:pStyle w:val="NormalText"/>
      </w:pPr>
    </w:p>
    <w:p w:rsidR="00431B42" w:rsidRDefault="00B956E7">
      <w:pPr>
        <w:pStyle w:val="NormalText"/>
      </w:pPr>
      <w:r>
        <w:t>Answer:</w:t>
      </w:r>
      <w:r w:rsidR="00431B42">
        <w:t xml:space="preserve">  FALSE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22-03 Define the duration gap measure of interest rate risk.; 22-01 Define the repricing gap measure of interest rate risk.; 22-02 Understand the weaknesses of the various interest rate risk models.</w:t>
      </w:r>
    </w:p>
    <w:p w:rsidR="00431B42" w:rsidRDefault="00431B42">
      <w:pPr>
        <w:pStyle w:val="NormalText"/>
        <w:spacing w:after="240"/>
      </w:pPr>
      <w:r>
        <w:t>Accessibility:  Keyboard Navigation</w:t>
      </w:r>
    </w:p>
    <w:p w:rsidR="00431B42" w:rsidRDefault="00431B42">
      <w:pPr>
        <w:pStyle w:val="NormalText"/>
      </w:pPr>
      <w:r>
        <w:t>13) Due to convexity problems, banks are actually better off using the simpler repricing model to manage interest rate risk rather than the duration model.</w:t>
      </w:r>
    </w:p>
    <w:p w:rsidR="00B956E7" w:rsidRDefault="00B956E7">
      <w:pPr>
        <w:pStyle w:val="NormalText"/>
      </w:pPr>
    </w:p>
    <w:p w:rsidR="00431B42" w:rsidRDefault="00B956E7">
      <w:pPr>
        <w:pStyle w:val="NormalText"/>
      </w:pPr>
      <w:r>
        <w:t>Answer:</w:t>
      </w:r>
      <w:r w:rsidR="00431B42">
        <w:t xml:space="preserve">  FALSE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14) A bond's price changes 2 percent when interest rates drop. The duration model would predict a price increase of more than 2 percent.</w:t>
      </w:r>
    </w:p>
    <w:p w:rsidR="00B956E7" w:rsidRDefault="00B956E7">
      <w:pPr>
        <w:pStyle w:val="NormalText"/>
      </w:pPr>
    </w:p>
    <w:p w:rsidR="00431B42" w:rsidRDefault="00B956E7">
      <w:pPr>
        <w:pStyle w:val="NormalText"/>
      </w:pPr>
      <w:r>
        <w:t>Answer:</w:t>
      </w:r>
      <w:r w:rsidR="00431B42">
        <w:t xml:space="preserve">  FALSE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15) Convexity arises because a fixed-income's price is a nonlinear function of interest rates.</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16) The maturity bucket is the time window over which the dollar amounts of assets and liabilities are measured.</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spacing w:after="240"/>
      </w:pPr>
      <w:r>
        <w:t>Accessibility:  Keyboard Navigation</w:t>
      </w:r>
    </w:p>
    <w:p w:rsidR="00431B42" w:rsidRDefault="00431B42">
      <w:pPr>
        <w:pStyle w:val="NormalText"/>
      </w:pPr>
      <w:r>
        <w:t>17) According to the CGAP effect, when CGAP is positive the change in NII is negatively related to the change in interest rates.</w:t>
      </w:r>
    </w:p>
    <w:p w:rsidR="00B956E7" w:rsidRDefault="00B956E7">
      <w:pPr>
        <w:pStyle w:val="NormalText"/>
      </w:pPr>
    </w:p>
    <w:p w:rsidR="00431B42" w:rsidRDefault="00B956E7">
      <w:pPr>
        <w:pStyle w:val="NormalText"/>
      </w:pPr>
      <w:r>
        <w:t>Answer:</w:t>
      </w:r>
      <w:r w:rsidR="00431B42">
        <w:t xml:space="preserve">  FALSE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18) A bank manager would want to set the repricing gap greater than zero when interest rates are expected to rise.</w:t>
      </w:r>
    </w:p>
    <w:p w:rsidR="00B956E7" w:rsidRDefault="00B956E7">
      <w:pPr>
        <w:pStyle w:val="NormalText"/>
      </w:pPr>
    </w:p>
    <w:p w:rsidR="00431B42" w:rsidRDefault="00B956E7">
      <w:pPr>
        <w:pStyle w:val="NormalText"/>
      </w:pPr>
      <w:r>
        <w:t>Answer:</w:t>
      </w:r>
      <w:r w:rsidR="00431B42">
        <w:t xml:space="preserve">  TRUE</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19) A bank manager would want to set the duration gap greater than zero when interest rates are expected to rise.</w:t>
      </w:r>
    </w:p>
    <w:p w:rsidR="00B956E7" w:rsidRDefault="00B956E7">
      <w:pPr>
        <w:pStyle w:val="NormalText"/>
      </w:pPr>
    </w:p>
    <w:p w:rsidR="00431B42" w:rsidRDefault="00B956E7">
      <w:pPr>
        <w:pStyle w:val="NormalText"/>
      </w:pPr>
      <w:r>
        <w:t>Answer:</w:t>
      </w:r>
      <w:r w:rsidR="00431B42">
        <w:t xml:space="preserve">  FALSE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20) The loss in value caused by credit risk is borne first by the liability holders, and then by the equity holders.</w:t>
      </w:r>
    </w:p>
    <w:p w:rsidR="00B956E7" w:rsidRDefault="00B956E7">
      <w:pPr>
        <w:pStyle w:val="NormalText"/>
      </w:pPr>
    </w:p>
    <w:p w:rsidR="00431B42" w:rsidRDefault="00B956E7">
      <w:pPr>
        <w:pStyle w:val="NormalText"/>
      </w:pPr>
      <w:r>
        <w:t>Answer:</w:t>
      </w:r>
      <w:r w:rsidR="00431B42">
        <w:t xml:space="preserve">  FALSE</w:t>
      </w:r>
    </w:p>
    <w:p w:rsidR="00431B42" w:rsidRDefault="00B956E7">
      <w:pPr>
        <w:pStyle w:val="NormalText"/>
      </w:pPr>
      <w:r>
        <w:t>Difficulty: 2 Medium</w:t>
      </w:r>
    </w:p>
    <w:p w:rsidR="00431B42" w:rsidRDefault="00431B42">
      <w:pPr>
        <w:pStyle w:val="NormalText"/>
      </w:pPr>
      <w:r>
        <w:t>Topic:  Insolvency Risk Management Capital and Insolvency Risk</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22-04 Discuss how capital protects against credit risk and interest rate risk.</w:t>
      </w:r>
    </w:p>
    <w:p w:rsidR="00431B42" w:rsidRDefault="00431B42">
      <w:pPr>
        <w:pStyle w:val="NormalText"/>
        <w:spacing w:after="240"/>
      </w:pPr>
      <w:r>
        <w:t>Accessibility:  Keyboard Navigation</w:t>
      </w:r>
    </w:p>
    <w:p w:rsidR="00431B42" w:rsidRDefault="00431B42">
      <w:pPr>
        <w:pStyle w:val="NormalText"/>
      </w:pPr>
      <w:r>
        <w:t>21) A bank has a negative repricing gap using a six-month maturity bucket. Which one of the following statements is most correct if MMDAs are rate-sensitive liabilities?</w:t>
      </w:r>
    </w:p>
    <w:p w:rsidR="00431B42" w:rsidRDefault="00431B42">
      <w:pPr>
        <w:pStyle w:val="NormalText"/>
      </w:pPr>
      <w:r>
        <w:t>A) If all interest rates are projected to increase, to limit a profit decline when this occurs, the bank could encourage its retail deposit customers to switch from two-year CDs at current rates to three-month CDs.</w:t>
      </w:r>
    </w:p>
    <w:p w:rsidR="00431B42" w:rsidRDefault="00431B42">
      <w:pPr>
        <w:pStyle w:val="NormalText"/>
      </w:pPr>
      <w:r>
        <w:t>B) If all interest rates are projected to decrease, to limit a profit decline when this occurs, the bank could encourage its retail deposit customers to switch from MMDAs to two-year CDs at current rates.</w:t>
      </w:r>
    </w:p>
    <w:p w:rsidR="00431B42" w:rsidRDefault="00431B42">
      <w:pPr>
        <w:pStyle w:val="NormalText"/>
      </w:pPr>
      <w:r>
        <w:t>C) If all interest rates are projected to decrease, to limit a profit decline when this occurs, the bank could encourage its retail deposit customers to switch from three-month CDs to two-year CDs at current rates.</w:t>
      </w:r>
    </w:p>
    <w:p w:rsidR="00431B42" w:rsidRDefault="00431B42">
      <w:pPr>
        <w:pStyle w:val="NormalText"/>
      </w:pPr>
      <w:r>
        <w:t>D) If all interest rates are projected to increase, to limit a profit decline when this occurs, the bank could encourage its retail deposit customers to switch from two-year CDs at current rates to MMDAs.</w:t>
      </w:r>
    </w:p>
    <w:p w:rsidR="00431B42" w:rsidRDefault="00431B42">
      <w:pPr>
        <w:pStyle w:val="NormalText"/>
      </w:pPr>
      <w:r>
        <w:t xml:space="preserve">E) If all interest rates are projected to increase, to limit a profit decline when this occurs, the bank could encourage its retail deposit customers to switch from MMDAs to two-year CDs at current rates. </w:t>
      </w:r>
    </w:p>
    <w:p w:rsidR="00B956E7" w:rsidRDefault="00B956E7">
      <w:pPr>
        <w:pStyle w:val="NormalText"/>
      </w:pPr>
    </w:p>
    <w:p w:rsidR="00431B42" w:rsidRDefault="00B956E7">
      <w:pPr>
        <w:pStyle w:val="NormalText"/>
      </w:pPr>
      <w:r>
        <w:t>Answer:</w:t>
      </w:r>
      <w:r w:rsidR="00431B42">
        <w:t xml:space="preserve">  E</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 Evaluate</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22) A bank has a positive repricing gap using a six-month maturity bucket. Which one of the following statements is most correct?</w:t>
      </w:r>
    </w:p>
    <w:p w:rsidR="00431B42" w:rsidRDefault="00431B42">
      <w:pPr>
        <w:pStyle w:val="NormalText"/>
      </w:pPr>
      <w:r>
        <w:t>A) If all interest rates are projected to increase, to limit a profit decline when this occurs, the bank could encourage its retail loan customers to switch from one-year adjustable rate loans to Fed funds loans.</w:t>
      </w:r>
    </w:p>
    <w:p w:rsidR="00431B42" w:rsidRDefault="00431B42">
      <w:pPr>
        <w:pStyle w:val="NormalText"/>
      </w:pPr>
      <w:r>
        <w:t>B) If all interest rates are projected to decrease, to limit a profit decline when this occurs, the bank could encourage its retail loan customers to switch from one-month reset floating rate loans to three-year fixed-rate loans at current rates.</w:t>
      </w:r>
    </w:p>
    <w:p w:rsidR="00431B42" w:rsidRDefault="00431B42">
      <w:pPr>
        <w:pStyle w:val="NormalText"/>
      </w:pPr>
      <w:r>
        <w:t>C) If all interest rates are projected to decrease, to limit a profit decline when this occurs, the bank could encourage its retail loan customers to switch from fixed-rate mortgages to adjustable rate mortgages.</w:t>
      </w:r>
    </w:p>
    <w:p w:rsidR="00431B42" w:rsidRDefault="00431B42">
      <w:pPr>
        <w:pStyle w:val="NormalText"/>
      </w:pPr>
      <w:r>
        <w:t>D) If all interest rates are projected to increase, to limit a profit decline when this occurs, the bank could encourage its retail loan customers to switch from three-year to five-year auto loans.</w:t>
      </w:r>
    </w:p>
    <w:p w:rsidR="00431B42" w:rsidRDefault="00431B42">
      <w:pPr>
        <w:pStyle w:val="NormalText"/>
      </w:pPr>
      <w:r>
        <w:t xml:space="preserve">E) If all interest rates are projected to decrease, to limit a profit decline when this occurs, the bank could encourage its retail loan customers to switch from their bank to another bank. </w:t>
      </w:r>
    </w:p>
    <w:p w:rsidR="00B956E7" w:rsidRDefault="00B956E7">
      <w:pPr>
        <w:pStyle w:val="NormalText"/>
      </w:pPr>
    </w:p>
    <w:p w:rsidR="00431B42" w:rsidRDefault="00B956E7">
      <w:pPr>
        <w:pStyle w:val="NormalText"/>
      </w:pPr>
      <w:r>
        <w:t>Answer:</w:t>
      </w:r>
      <w:r w:rsidR="00431B42">
        <w:t xml:space="preserve">  B</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 Evaluate</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spacing w:after="240"/>
      </w:pPr>
      <w:r>
        <w:t>Accessibility:  Keyboard Navigation</w:t>
      </w:r>
    </w:p>
    <w:p w:rsidR="00431B42" w:rsidRDefault="00431B42">
      <w:pPr>
        <w:pStyle w:val="NormalText"/>
      </w:pPr>
      <w:r>
        <w:t>23) The structure of a bank's balance sheet as evidenced by its repricing gap and its duration gap affects a bank's sensitivity to interest rate changes. Which one of the following statements about the two types of gaps is true?</w:t>
      </w:r>
    </w:p>
    <w:p w:rsidR="00431B42" w:rsidRDefault="00431B42">
      <w:pPr>
        <w:pStyle w:val="NormalText"/>
      </w:pPr>
      <w:r>
        <w:t>A) The repricing gap immunizes the present value of all future cash flows, whereas managing the duration gap can stabilize future cash flows, but not their present value.</w:t>
      </w:r>
    </w:p>
    <w:p w:rsidR="00431B42" w:rsidRDefault="00431B42">
      <w:pPr>
        <w:pStyle w:val="NormalText"/>
      </w:pPr>
      <w:r>
        <w:t>B) The duration gap considers all cash flows up to and including maturity, whereas the repricing gap really only considers how cash flows will change within the maturity bucket.</w:t>
      </w:r>
    </w:p>
    <w:p w:rsidR="00431B42" w:rsidRDefault="00431B42">
      <w:pPr>
        <w:pStyle w:val="NormalText"/>
      </w:pPr>
      <w:r>
        <w:t>C) If a bank could only manage one type of gap, the bank would limit its interest rate risk the most by managing its repricing gap instead of its duration gap.</w:t>
      </w:r>
    </w:p>
    <w:p w:rsidR="00431B42" w:rsidRDefault="00431B42">
      <w:pPr>
        <w:pStyle w:val="NormalText"/>
      </w:pPr>
      <w:r>
        <w:t>D) The repricing gap is superior to the duration gap since the repricing gap has a well-defined maturity bucket.</w:t>
      </w:r>
    </w:p>
    <w:p w:rsidR="00431B42" w:rsidRDefault="00431B42">
      <w:pPr>
        <w:pStyle w:val="NormalText"/>
      </w:pPr>
      <w:r>
        <w:t xml:space="preserve">E) It is virtually impossible for an institution to have both a positive duration gap and a negative repricing gap at the same time. </w:t>
      </w:r>
    </w:p>
    <w:p w:rsidR="00B956E7" w:rsidRDefault="00B956E7">
      <w:pPr>
        <w:pStyle w:val="NormalText"/>
      </w:pPr>
    </w:p>
    <w:p w:rsidR="00431B42" w:rsidRDefault="00B956E7">
      <w:pPr>
        <w:pStyle w:val="NormalText"/>
      </w:pPr>
      <w:r>
        <w:t>Answer:</w:t>
      </w:r>
      <w:r w:rsidR="00431B42">
        <w:t xml:space="preserve">  B</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 Evaluate</w:t>
      </w:r>
    </w:p>
    <w:p w:rsidR="00431B42" w:rsidRDefault="00431B42">
      <w:pPr>
        <w:pStyle w:val="NormalText"/>
      </w:pPr>
      <w:r>
        <w:t>AACSB:  Analytical Thinking</w:t>
      </w:r>
    </w:p>
    <w:p w:rsidR="00431B42" w:rsidRDefault="00431B42">
      <w:pPr>
        <w:pStyle w:val="NormalText"/>
      </w:pPr>
      <w:r>
        <w:t>Learning Goal:  22-03 Define the duration gap measure of interest rate risk.; 22-01 Define the repricing gap measure of interest rate risk.</w:t>
      </w:r>
    </w:p>
    <w:p w:rsidR="00431B42" w:rsidRDefault="00431B42">
      <w:pPr>
        <w:pStyle w:val="NormalText"/>
        <w:spacing w:after="240"/>
      </w:pPr>
      <w:r>
        <w:t>Accessibility:  Keyboard Navigation</w:t>
      </w:r>
    </w:p>
    <w:p w:rsidR="00431B42" w:rsidRDefault="00431B42">
      <w:pPr>
        <w:pStyle w:val="NormalText"/>
      </w:pPr>
      <w:r>
        <w:lastRenderedPageBreak/>
        <w:t>24) A bank has a negative duration gap. Which one of the following statements is most correct?</w:t>
      </w:r>
    </w:p>
    <w:p w:rsidR="00431B42" w:rsidRDefault="00431B42">
      <w:pPr>
        <w:pStyle w:val="NormalText"/>
      </w:pPr>
      <w:r>
        <w:t>A) If all interest rates are projected to increase, to limit a net value decline before rates rise, the bank should increase the amount of short-term loans on the balance sheet.</w:t>
      </w:r>
    </w:p>
    <w:p w:rsidR="00431B42" w:rsidRDefault="00431B42">
      <w:pPr>
        <w:pStyle w:val="NormalText"/>
      </w:pPr>
      <w:r>
        <w:t>B) If all interest rates are projected to increase, to limit a net value decline before rates rise, the bank should increase the amount of short-term bonds issued by the bank.</w:t>
      </w:r>
    </w:p>
    <w:p w:rsidR="00431B42" w:rsidRDefault="00431B42">
      <w:pPr>
        <w:pStyle w:val="NormalText"/>
      </w:pPr>
      <w:r>
        <w:t>C) If all interest rates are projected to decrease, to limit a net value decline before rates fall, the bank should increase the amount of long-term loans on the balance sheet.</w:t>
      </w:r>
    </w:p>
    <w:p w:rsidR="00431B42" w:rsidRDefault="00431B42">
      <w:pPr>
        <w:pStyle w:val="NormalText"/>
      </w:pPr>
      <w:r>
        <w:t>D) If all interest rates are projected to decrease, to limit a net value decline before rates fall, the bank should increase the amount of long-term bonds issued by the bank.</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C</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 Evaluate</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25) A bank is facing a forecast of rising interest rates. How should it set the repricing and duration gap?</w:t>
      </w:r>
    </w:p>
    <w:p w:rsidR="00431B42" w:rsidRDefault="00431B42">
      <w:pPr>
        <w:pStyle w:val="NormalText"/>
      </w:pPr>
      <w:r>
        <w:t>A) Positive repricing gap and negative duration gap</w:t>
      </w:r>
    </w:p>
    <w:p w:rsidR="00431B42" w:rsidRDefault="00431B42">
      <w:pPr>
        <w:pStyle w:val="NormalText"/>
      </w:pPr>
      <w:r>
        <w:t>B) Negative repricing gap and positive duration gap</w:t>
      </w:r>
    </w:p>
    <w:p w:rsidR="00431B42" w:rsidRDefault="00431B42">
      <w:pPr>
        <w:pStyle w:val="NormalText"/>
      </w:pPr>
      <w:r>
        <w:t>C) Positive repricing gap and positive duration gap</w:t>
      </w:r>
    </w:p>
    <w:p w:rsidR="00431B42" w:rsidRDefault="00431B42">
      <w:pPr>
        <w:pStyle w:val="NormalText"/>
      </w:pPr>
      <w:r>
        <w:t>D) Negative repricing gap and negative duration gap</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A</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 Evaluate</w:t>
      </w:r>
    </w:p>
    <w:p w:rsidR="00431B42" w:rsidRDefault="00431B42">
      <w:pPr>
        <w:pStyle w:val="NormalText"/>
      </w:pPr>
      <w:r>
        <w:t>AACSB:  Analytical Thinking</w:t>
      </w:r>
    </w:p>
    <w:p w:rsidR="00431B42" w:rsidRDefault="00431B42">
      <w:pPr>
        <w:pStyle w:val="NormalText"/>
      </w:pPr>
      <w:r>
        <w:t>Learning Goal:  22-03 Define the duration gap measure of interest rate risk.; 22-01 Define the repricing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26) A bank has a negative duration gap. Interest rates decline. Which one of the following best describes the effects of the interest rate change?</w:t>
      </w:r>
    </w:p>
    <w:p w:rsidR="00431B42" w:rsidRDefault="00431B42">
      <w:pPr>
        <w:pStyle w:val="NormalText"/>
      </w:pPr>
      <w:r>
        <w:t>A) The bank's market value of equity is unchanged since the market value of its assets and liabilities moves in the same direction.</w:t>
      </w:r>
    </w:p>
    <w:p w:rsidR="00431B42" w:rsidRDefault="00431B42">
      <w:pPr>
        <w:pStyle w:val="NormalText"/>
      </w:pPr>
      <w:r>
        <w:t>B) The bank's market value of equity goes up because the market value of its assets goes up by more than the market value of its liabilities goes down.</w:t>
      </w:r>
    </w:p>
    <w:p w:rsidR="00431B42" w:rsidRDefault="00431B42">
      <w:pPr>
        <w:pStyle w:val="NormalText"/>
      </w:pPr>
      <w:r>
        <w:t>C) The bank's market value of equity goes down because the market value of its assets goes up by more than the market value of its liabilities goes down.</w:t>
      </w:r>
    </w:p>
    <w:p w:rsidR="00431B42" w:rsidRDefault="00431B42">
      <w:pPr>
        <w:pStyle w:val="NormalText"/>
      </w:pPr>
      <w:r>
        <w:t>D) The bank's market value of equity goes down because the market value of its assets goes down by more than the market value of its liabilities goes down.</w:t>
      </w:r>
    </w:p>
    <w:p w:rsidR="00431B42" w:rsidRDefault="00431B42">
      <w:pPr>
        <w:pStyle w:val="NormalText"/>
      </w:pPr>
      <w:r>
        <w:t xml:space="preserve">E) The bank's market value of equity goes down because the market value of its liabilities increases by more than the market value of its assets increases. </w:t>
      </w:r>
    </w:p>
    <w:p w:rsidR="00B956E7" w:rsidRDefault="00B956E7">
      <w:pPr>
        <w:pStyle w:val="NormalText"/>
      </w:pPr>
    </w:p>
    <w:p w:rsidR="00431B42" w:rsidRDefault="00B956E7">
      <w:pPr>
        <w:pStyle w:val="NormalText"/>
      </w:pPr>
      <w:r>
        <w:t>Answer:</w:t>
      </w:r>
      <w:r w:rsidR="00431B42">
        <w:t xml:space="preserve">  E</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27) With a six-month maturity bucket, a nine-month fixed-rate loan would be considered a ________ asset and a 30-year mortgage with a rate adjustment in three months would be classified as a ________ asset.</w:t>
      </w:r>
    </w:p>
    <w:p w:rsidR="00431B42" w:rsidRDefault="00431B42">
      <w:pPr>
        <w:pStyle w:val="NormalText"/>
      </w:pPr>
      <w:r>
        <w:t>A) rate-sensitive; fixed-rate</w:t>
      </w:r>
    </w:p>
    <w:p w:rsidR="00431B42" w:rsidRDefault="00431B42">
      <w:pPr>
        <w:pStyle w:val="NormalText"/>
      </w:pPr>
      <w:r>
        <w:t>B) rate-sensitive; rate-sensitive</w:t>
      </w:r>
    </w:p>
    <w:p w:rsidR="00431B42" w:rsidRDefault="00431B42">
      <w:pPr>
        <w:pStyle w:val="NormalText"/>
      </w:pPr>
      <w:r>
        <w:t>C) fixed-rate; fixed-rate</w:t>
      </w:r>
    </w:p>
    <w:p w:rsidR="00431B42" w:rsidRDefault="00431B42">
      <w:pPr>
        <w:pStyle w:val="NormalText"/>
      </w:pPr>
      <w:r>
        <w:t>D) fixed-rate; rate-sensitive</w:t>
      </w:r>
    </w:p>
    <w:p w:rsidR="00431B42" w:rsidRDefault="00431B42">
      <w:pPr>
        <w:pStyle w:val="NormalText"/>
      </w:pPr>
      <w:r>
        <w:t xml:space="preserve">E) fixed-rate; nonearning </w:t>
      </w:r>
    </w:p>
    <w:p w:rsidR="00B956E7" w:rsidRDefault="00B956E7">
      <w:pPr>
        <w:pStyle w:val="NormalText"/>
      </w:pPr>
    </w:p>
    <w:p w:rsidR="00431B42" w:rsidRDefault="00B956E7">
      <w:pPr>
        <w:pStyle w:val="NormalText"/>
      </w:pPr>
      <w:r>
        <w:t>Answer:</w:t>
      </w:r>
      <w:r w:rsidR="00431B42">
        <w:t xml:space="preserve">  D</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28) A bank has the following balance sheet:</w:t>
      </w:r>
    </w:p>
    <w:p w:rsidR="00431B42" w:rsidRDefault="00431B42">
      <w:pPr>
        <w:pStyle w:val="NormalText"/>
      </w:pPr>
    </w:p>
    <w:tbl>
      <w:tblPr>
        <w:tblW w:w="0" w:type="auto"/>
        <w:tblLayout w:type="fixed"/>
        <w:tblCellMar>
          <w:left w:w="0" w:type="dxa"/>
          <w:right w:w="0" w:type="dxa"/>
        </w:tblCellMar>
        <w:tblLook w:val="0000" w:firstRow="0" w:lastRow="0" w:firstColumn="0" w:lastColumn="0" w:noHBand="0" w:noVBand="0"/>
      </w:tblPr>
      <w:tblGrid>
        <w:gridCol w:w="1560"/>
        <w:gridCol w:w="220"/>
        <w:gridCol w:w="600"/>
        <w:gridCol w:w="340"/>
        <w:gridCol w:w="20"/>
        <w:gridCol w:w="220"/>
        <w:gridCol w:w="280"/>
        <w:gridCol w:w="520"/>
        <w:gridCol w:w="240"/>
        <w:gridCol w:w="180"/>
        <w:gridCol w:w="40"/>
        <w:gridCol w:w="1460"/>
        <w:gridCol w:w="60"/>
        <w:gridCol w:w="220"/>
        <w:gridCol w:w="580"/>
        <w:gridCol w:w="300"/>
        <w:gridCol w:w="60"/>
        <w:gridCol w:w="220"/>
        <w:gridCol w:w="300"/>
        <w:gridCol w:w="520"/>
        <w:gridCol w:w="220"/>
        <w:gridCol w:w="140"/>
        <w:gridCol w:w="80"/>
      </w:tblGrid>
      <w:tr w:rsidR="00B956E7">
        <w:tblPrEx>
          <w:tblCellMar>
            <w:top w:w="0" w:type="dxa"/>
            <w:left w:w="0" w:type="dxa"/>
            <w:bottom w:w="0" w:type="dxa"/>
            <w:right w:w="0" w:type="dxa"/>
          </w:tblCellMar>
        </w:tblPrEx>
        <w:trPr>
          <w:gridAfter w:val="1"/>
          <w:wAfter w:w="80" w:type="dxa"/>
        </w:trPr>
        <w:tc>
          <w:tcPr>
            <w:tcW w:w="1560" w:type="dxa"/>
            <w:tcBorders>
              <w:top w:val="nil"/>
              <w:left w:val="nil"/>
              <w:bottom w:val="nil"/>
              <w:right w:val="nil"/>
            </w:tcBorders>
            <w:vAlign w:val="center"/>
          </w:tcPr>
          <w:p w:rsidR="00431B42" w:rsidRDefault="00431B42">
            <w:pPr>
              <w:pStyle w:val="NormalText"/>
            </w:pPr>
            <w:r>
              <w:t>Assets</w:t>
            </w:r>
          </w:p>
        </w:tc>
        <w:tc>
          <w:tcPr>
            <w:tcW w:w="1160" w:type="dxa"/>
            <w:gridSpan w:val="3"/>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Return</w:t>
            </w:r>
          </w:p>
        </w:tc>
        <w:tc>
          <w:tcPr>
            <w:tcW w:w="1460" w:type="dxa"/>
            <w:gridSpan w:val="6"/>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Million $</w:t>
            </w:r>
          </w:p>
        </w:tc>
        <w:tc>
          <w:tcPr>
            <w:tcW w:w="150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Liabilities and Equity</w:t>
            </w:r>
          </w:p>
        </w:tc>
        <w:tc>
          <w:tcPr>
            <w:tcW w:w="1160" w:type="dxa"/>
            <w:gridSpan w:val="4"/>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Cost</w:t>
            </w:r>
          </w:p>
        </w:tc>
        <w:tc>
          <w:tcPr>
            <w:tcW w:w="1460" w:type="dxa"/>
            <w:gridSpan w:val="6"/>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Millions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Cash</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0.00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35</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Fixed-rate deposits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3.50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240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xml:space="preserve">Investments </w:t>
            </w:r>
          </w:p>
          <w:p w:rsidR="00431B42" w:rsidRDefault="00431B42">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4.00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200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Rate-sensitive deposits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260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xml:space="preserve">Short-term loans </w:t>
            </w:r>
          </w:p>
          <w:p w:rsidR="00431B42" w:rsidRDefault="00431B42">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6.00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225</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Fed fund borrowings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Long-term fixed-rate loans</w:t>
            </w:r>
          </w:p>
          <w:p w:rsidR="00431B42" w:rsidRDefault="00431B42">
            <w:pPr>
              <w:pStyle w:val="NormalText"/>
            </w:pPr>
            <w:r>
              <w:t>(maturity</w:t>
            </w:r>
          </w:p>
          <w:p w:rsidR="00431B42" w:rsidRDefault="00431B42">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6.75</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Long-term borrowings at fixed rate</w:t>
            </w:r>
          </w:p>
          <w:p w:rsidR="00431B42" w:rsidRDefault="00431B42">
            <w:pPr>
              <w:pStyle w:val="NormalText"/>
            </w:pPr>
            <w:r>
              <w:t>(maturity</w:t>
            </w:r>
          </w:p>
          <w:p w:rsidR="00431B42" w:rsidRDefault="00431B42">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5.50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119</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Equity</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66</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710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710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bl>
    <w:p w:rsidR="00431B42" w:rsidRDefault="00431B42">
      <w:pPr>
        <w:pStyle w:val="NormalText"/>
      </w:pPr>
    </w:p>
    <w:p w:rsidR="00431B42" w:rsidRDefault="00431B42" w:rsidP="0092453A">
      <w:pPr>
        <w:pStyle w:val="NormalText"/>
      </w:pPr>
      <w:r>
        <w:t>The bank's one-year repricing gap is (million $)</w:t>
      </w:r>
    </w:p>
    <w:p w:rsidR="00431B42" w:rsidRDefault="00431B42" w:rsidP="0092453A">
      <w:pPr>
        <w:pStyle w:val="NormalText"/>
      </w:pPr>
      <w:r>
        <w:t>A) $425.</w:t>
      </w:r>
    </w:p>
    <w:p w:rsidR="00431B42" w:rsidRDefault="00431B42" w:rsidP="0092453A">
      <w:pPr>
        <w:pStyle w:val="NormalText"/>
      </w:pPr>
      <w:r>
        <w:t>B) $285.</w:t>
      </w:r>
    </w:p>
    <w:p w:rsidR="00431B42" w:rsidRDefault="00431B42" w:rsidP="0092453A">
      <w:pPr>
        <w:pStyle w:val="NormalText"/>
      </w:pPr>
      <w:r>
        <w:t>C) $74.</w:t>
      </w:r>
    </w:p>
    <w:p w:rsidR="00431B42" w:rsidRDefault="00431B42">
      <w:pPr>
        <w:pStyle w:val="NormalText"/>
      </w:pPr>
      <w:r>
        <w:t>D) $140.</w:t>
      </w:r>
    </w:p>
    <w:p w:rsidR="00431B42" w:rsidRDefault="00431B42">
      <w:pPr>
        <w:pStyle w:val="NormalText"/>
      </w:pPr>
      <w:r>
        <w:t>E) $66.</w:t>
      </w:r>
    </w:p>
    <w:p w:rsidR="00B956E7" w:rsidRDefault="00B956E7">
      <w:pPr>
        <w:pStyle w:val="NormalText"/>
      </w:pPr>
    </w:p>
    <w:p w:rsidR="00431B42" w:rsidRDefault="00B956E7">
      <w:pPr>
        <w:pStyle w:val="NormalText"/>
      </w:pPr>
      <w:r>
        <w:t>Answer:</w:t>
      </w:r>
      <w:r w:rsidR="00431B42">
        <w:t xml:space="preserve">  D</w:t>
      </w:r>
    </w:p>
    <w:p w:rsidR="00431B42" w:rsidRDefault="00431B42">
      <w:pPr>
        <w:pStyle w:val="NormalText"/>
      </w:pPr>
      <w:r>
        <w:t>Explanation:  RSAs − RSLs = [200 + 225] − [260 + 25] = $140</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29) A bank has the following balance sheet:</w:t>
      </w:r>
    </w:p>
    <w:p w:rsidR="00431B42" w:rsidRDefault="00431B42">
      <w:pPr>
        <w:pStyle w:val="NormalText"/>
      </w:pPr>
    </w:p>
    <w:tbl>
      <w:tblPr>
        <w:tblW w:w="0" w:type="auto"/>
        <w:tblLayout w:type="fixed"/>
        <w:tblCellMar>
          <w:left w:w="0" w:type="dxa"/>
          <w:right w:w="0" w:type="dxa"/>
        </w:tblCellMar>
        <w:tblLook w:val="0000" w:firstRow="0" w:lastRow="0" w:firstColumn="0" w:lastColumn="0" w:noHBand="0" w:noVBand="0"/>
      </w:tblPr>
      <w:tblGrid>
        <w:gridCol w:w="1560"/>
        <w:gridCol w:w="220"/>
        <w:gridCol w:w="600"/>
        <w:gridCol w:w="340"/>
        <w:gridCol w:w="20"/>
        <w:gridCol w:w="220"/>
        <w:gridCol w:w="280"/>
        <w:gridCol w:w="520"/>
        <w:gridCol w:w="240"/>
        <w:gridCol w:w="180"/>
        <w:gridCol w:w="40"/>
        <w:gridCol w:w="1460"/>
        <w:gridCol w:w="60"/>
        <w:gridCol w:w="220"/>
        <w:gridCol w:w="580"/>
        <w:gridCol w:w="300"/>
        <w:gridCol w:w="60"/>
        <w:gridCol w:w="220"/>
        <w:gridCol w:w="300"/>
        <w:gridCol w:w="520"/>
        <w:gridCol w:w="220"/>
        <w:gridCol w:w="140"/>
        <w:gridCol w:w="80"/>
      </w:tblGrid>
      <w:tr w:rsidR="00B956E7">
        <w:tblPrEx>
          <w:tblCellMar>
            <w:top w:w="0" w:type="dxa"/>
            <w:left w:w="0" w:type="dxa"/>
            <w:bottom w:w="0" w:type="dxa"/>
            <w:right w:w="0" w:type="dxa"/>
          </w:tblCellMar>
        </w:tblPrEx>
        <w:trPr>
          <w:gridAfter w:val="1"/>
          <w:wAfter w:w="80" w:type="dxa"/>
        </w:trPr>
        <w:tc>
          <w:tcPr>
            <w:tcW w:w="1560" w:type="dxa"/>
            <w:tcBorders>
              <w:top w:val="nil"/>
              <w:left w:val="nil"/>
              <w:bottom w:val="nil"/>
              <w:right w:val="nil"/>
            </w:tcBorders>
            <w:vAlign w:val="center"/>
          </w:tcPr>
          <w:p w:rsidR="00431B42" w:rsidRDefault="00431B42">
            <w:pPr>
              <w:pStyle w:val="NormalText"/>
            </w:pPr>
            <w:r>
              <w:t>Assets</w:t>
            </w:r>
          </w:p>
        </w:tc>
        <w:tc>
          <w:tcPr>
            <w:tcW w:w="1160" w:type="dxa"/>
            <w:gridSpan w:val="3"/>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Return</w:t>
            </w:r>
          </w:p>
        </w:tc>
        <w:tc>
          <w:tcPr>
            <w:tcW w:w="1460" w:type="dxa"/>
            <w:gridSpan w:val="6"/>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Million $</w:t>
            </w:r>
          </w:p>
        </w:tc>
        <w:tc>
          <w:tcPr>
            <w:tcW w:w="150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Liabilities and Equity</w:t>
            </w:r>
          </w:p>
        </w:tc>
        <w:tc>
          <w:tcPr>
            <w:tcW w:w="1160" w:type="dxa"/>
            <w:gridSpan w:val="4"/>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Cost</w:t>
            </w:r>
          </w:p>
        </w:tc>
        <w:tc>
          <w:tcPr>
            <w:tcW w:w="1460" w:type="dxa"/>
            <w:gridSpan w:val="6"/>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Millions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Cash</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0.00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35</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Fixed-rate deposits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3.50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240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xml:space="preserve">Investments </w:t>
            </w:r>
          </w:p>
          <w:p w:rsidR="00431B42" w:rsidRDefault="00431B42">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4.00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200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Rate-sensitive deposits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260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xml:space="preserve">Short-term loans </w:t>
            </w:r>
          </w:p>
          <w:p w:rsidR="00431B42" w:rsidRDefault="00431B42">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6.00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225</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Fed fund borrowings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Long-term fixed-rate loans</w:t>
            </w:r>
          </w:p>
          <w:p w:rsidR="00431B42" w:rsidRDefault="00431B42">
            <w:pPr>
              <w:pStyle w:val="NormalText"/>
            </w:pPr>
            <w:r>
              <w:t>(maturity</w:t>
            </w:r>
          </w:p>
          <w:p w:rsidR="00431B42" w:rsidRDefault="00431B42">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6.75</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Long-term borrowings at fixed rate</w:t>
            </w:r>
          </w:p>
          <w:p w:rsidR="00431B42" w:rsidRDefault="00431B42">
            <w:pPr>
              <w:pStyle w:val="NormalText"/>
            </w:pPr>
            <w:r>
              <w:t>(maturity</w:t>
            </w:r>
          </w:p>
          <w:p w:rsidR="00431B42" w:rsidRDefault="00431B42">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5.50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119</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Equity</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66</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710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710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bl>
    <w:p w:rsidR="00431B42" w:rsidRDefault="00431B42">
      <w:pPr>
        <w:pStyle w:val="NormalText"/>
      </w:pPr>
    </w:p>
    <w:p w:rsidR="00431B42" w:rsidRDefault="00431B42" w:rsidP="0092453A">
      <w:pPr>
        <w:pStyle w:val="NormalText"/>
      </w:pPr>
      <w:r>
        <w:t>If the spread effect is zero and all interest rates decline 50 basis points, the bank's NII will change by ________ over the year.</w:t>
      </w:r>
    </w:p>
    <w:p w:rsidR="00431B42" w:rsidRPr="00B956E7" w:rsidRDefault="00431B42" w:rsidP="0092453A">
      <w:pPr>
        <w:pStyle w:val="NormalText"/>
        <w:rPr>
          <w:lang w:val="es-US"/>
        </w:rPr>
      </w:pPr>
      <w:r w:rsidRPr="00B956E7">
        <w:rPr>
          <w:lang w:val="es-US"/>
        </w:rPr>
        <w:t>A) $0</w:t>
      </w:r>
    </w:p>
    <w:p w:rsidR="00431B42" w:rsidRPr="00B956E7" w:rsidRDefault="00431B42" w:rsidP="0092453A">
      <w:pPr>
        <w:pStyle w:val="NormalText"/>
        <w:rPr>
          <w:lang w:val="es-US"/>
        </w:rPr>
      </w:pPr>
      <w:r w:rsidRPr="00B956E7">
        <w:rPr>
          <w:lang w:val="es-US"/>
        </w:rPr>
        <w:t>B) $400,000</w:t>
      </w:r>
    </w:p>
    <w:p w:rsidR="00431B42" w:rsidRPr="00B956E7" w:rsidRDefault="00431B42" w:rsidP="0092453A">
      <w:pPr>
        <w:pStyle w:val="NormalText"/>
        <w:rPr>
          <w:lang w:val="es-US"/>
        </w:rPr>
      </w:pPr>
      <w:r w:rsidRPr="00B956E7">
        <w:rPr>
          <w:lang w:val="es-US"/>
        </w:rPr>
        <w:t>C) −$400,000</w:t>
      </w:r>
    </w:p>
    <w:p w:rsidR="00431B42" w:rsidRPr="00B956E7" w:rsidRDefault="00431B42">
      <w:pPr>
        <w:pStyle w:val="NormalText"/>
        <w:rPr>
          <w:lang w:val="es-US"/>
        </w:rPr>
      </w:pPr>
      <w:r w:rsidRPr="00B956E7">
        <w:rPr>
          <w:lang w:val="es-US"/>
        </w:rPr>
        <w:t>D) $700,000</w:t>
      </w:r>
    </w:p>
    <w:p w:rsidR="00431B42" w:rsidRPr="00B956E7" w:rsidRDefault="00431B42">
      <w:pPr>
        <w:pStyle w:val="NormalText"/>
        <w:rPr>
          <w:lang w:val="es-US"/>
        </w:rPr>
      </w:pPr>
      <w:r w:rsidRPr="00B956E7">
        <w:rPr>
          <w:lang w:val="es-US"/>
        </w:rPr>
        <w:t>E) −$700,000</w:t>
      </w:r>
    </w:p>
    <w:p w:rsidR="00B956E7" w:rsidRDefault="00B956E7">
      <w:pPr>
        <w:pStyle w:val="NormalText"/>
        <w:rPr>
          <w:lang w:val="es-US"/>
        </w:rPr>
      </w:pPr>
    </w:p>
    <w:p w:rsidR="00431B42" w:rsidRPr="00B956E7" w:rsidRDefault="00B956E7">
      <w:pPr>
        <w:pStyle w:val="NormalText"/>
        <w:rPr>
          <w:lang w:val="es-US"/>
        </w:rPr>
      </w:pPr>
      <w:r>
        <w:rPr>
          <w:lang w:val="es-US"/>
        </w:rPr>
        <w:t>Answer:</w:t>
      </w:r>
      <w:r w:rsidR="00431B42" w:rsidRPr="00B956E7">
        <w:rPr>
          <w:lang w:val="es-US"/>
        </w:rPr>
        <w:t xml:space="preserve">  E</w:t>
      </w:r>
    </w:p>
    <w:p w:rsidR="00431B42" w:rsidRDefault="00431B42">
      <w:pPr>
        <w:pStyle w:val="NormalText"/>
      </w:pPr>
      <w:r>
        <w:t>Explanation:  140 million × −0.0050 = −$700,000</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30) A bank has the following balance sheet:</w:t>
      </w:r>
    </w:p>
    <w:p w:rsidR="00431B42" w:rsidRDefault="00431B42">
      <w:pPr>
        <w:pStyle w:val="NormalText"/>
      </w:pPr>
    </w:p>
    <w:tbl>
      <w:tblPr>
        <w:tblW w:w="0" w:type="auto"/>
        <w:tblLayout w:type="fixed"/>
        <w:tblCellMar>
          <w:left w:w="0" w:type="dxa"/>
          <w:right w:w="0" w:type="dxa"/>
        </w:tblCellMar>
        <w:tblLook w:val="0000" w:firstRow="0" w:lastRow="0" w:firstColumn="0" w:lastColumn="0" w:noHBand="0" w:noVBand="0"/>
      </w:tblPr>
      <w:tblGrid>
        <w:gridCol w:w="1560"/>
        <w:gridCol w:w="220"/>
        <w:gridCol w:w="600"/>
        <w:gridCol w:w="340"/>
        <w:gridCol w:w="20"/>
        <w:gridCol w:w="220"/>
        <w:gridCol w:w="280"/>
        <w:gridCol w:w="520"/>
        <w:gridCol w:w="240"/>
        <w:gridCol w:w="180"/>
        <w:gridCol w:w="40"/>
        <w:gridCol w:w="1460"/>
        <w:gridCol w:w="60"/>
        <w:gridCol w:w="220"/>
        <w:gridCol w:w="580"/>
        <w:gridCol w:w="300"/>
        <w:gridCol w:w="60"/>
        <w:gridCol w:w="220"/>
        <w:gridCol w:w="300"/>
        <w:gridCol w:w="520"/>
        <w:gridCol w:w="220"/>
        <w:gridCol w:w="140"/>
        <w:gridCol w:w="80"/>
      </w:tblGrid>
      <w:tr w:rsidR="00B956E7">
        <w:tblPrEx>
          <w:tblCellMar>
            <w:top w:w="0" w:type="dxa"/>
            <w:left w:w="0" w:type="dxa"/>
            <w:bottom w:w="0" w:type="dxa"/>
            <w:right w:w="0" w:type="dxa"/>
          </w:tblCellMar>
        </w:tblPrEx>
        <w:trPr>
          <w:gridAfter w:val="1"/>
          <w:wAfter w:w="80" w:type="dxa"/>
        </w:trPr>
        <w:tc>
          <w:tcPr>
            <w:tcW w:w="1560" w:type="dxa"/>
            <w:tcBorders>
              <w:top w:val="nil"/>
              <w:left w:val="nil"/>
              <w:bottom w:val="nil"/>
              <w:right w:val="nil"/>
            </w:tcBorders>
            <w:vAlign w:val="center"/>
          </w:tcPr>
          <w:p w:rsidR="00431B42" w:rsidRDefault="00431B42">
            <w:pPr>
              <w:pStyle w:val="NormalText"/>
            </w:pPr>
            <w:r>
              <w:t>Assets</w:t>
            </w:r>
          </w:p>
        </w:tc>
        <w:tc>
          <w:tcPr>
            <w:tcW w:w="1160" w:type="dxa"/>
            <w:gridSpan w:val="3"/>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Return</w:t>
            </w:r>
          </w:p>
        </w:tc>
        <w:tc>
          <w:tcPr>
            <w:tcW w:w="1460" w:type="dxa"/>
            <w:gridSpan w:val="6"/>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Million $</w:t>
            </w:r>
          </w:p>
        </w:tc>
        <w:tc>
          <w:tcPr>
            <w:tcW w:w="150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Liabilities and Equity</w:t>
            </w:r>
          </w:p>
        </w:tc>
        <w:tc>
          <w:tcPr>
            <w:tcW w:w="1160" w:type="dxa"/>
            <w:gridSpan w:val="4"/>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Cost</w:t>
            </w:r>
          </w:p>
        </w:tc>
        <w:tc>
          <w:tcPr>
            <w:tcW w:w="1460" w:type="dxa"/>
            <w:gridSpan w:val="6"/>
            <w:tcBorders>
              <w:top w:val="nil"/>
              <w:left w:val="nil"/>
              <w:bottom w:val="nil"/>
              <w:right w:val="nil"/>
            </w:tcBorders>
            <w:tcMar>
              <w:top w:w="0" w:type="dxa"/>
              <w:left w:w="0" w:type="dxa"/>
              <w:bottom w:w="0" w:type="dxa"/>
              <w:right w:w="0" w:type="dxa"/>
            </w:tcMar>
            <w:vAlign w:val="center"/>
          </w:tcPr>
          <w:p w:rsidR="00431B42" w:rsidRDefault="00431B42">
            <w:pPr>
              <w:pStyle w:val="NormalText"/>
              <w:jc w:val="center"/>
            </w:pPr>
            <w:r>
              <w:t>Millions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Cash</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0.00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35</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Fixed-rate deposits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3.50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240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xml:space="preserve">Investments </w:t>
            </w:r>
          </w:p>
          <w:p w:rsidR="00431B42" w:rsidRDefault="00431B42">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4.00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200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Rate-sensitive deposits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260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xml:space="preserve">Short-term loans </w:t>
            </w:r>
          </w:p>
          <w:p w:rsidR="00431B42" w:rsidRDefault="00431B42">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6.00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225</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Fed fund borrowings</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Long-term fixed-rate loans</w:t>
            </w:r>
          </w:p>
          <w:p w:rsidR="00431B42" w:rsidRDefault="00431B42">
            <w:pPr>
              <w:pStyle w:val="NormalText"/>
            </w:pPr>
            <w:r>
              <w:t>(maturity</w:t>
            </w:r>
          </w:p>
          <w:p w:rsidR="00431B42" w:rsidRDefault="00431B42">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6.75</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250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Long-term borrowings at fixed rate</w:t>
            </w:r>
          </w:p>
          <w:p w:rsidR="00431B42" w:rsidRDefault="00431B42">
            <w:pPr>
              <w:pStyle w:val="NormalText"/>
            </w:pPr>
            <w:r>
              <w:t>(maturity</w:t>
            </w:r>
          </w:p>
          <w:p w:rsidR="00431B42" w:rsidRDefault="00431B42">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5.50</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119</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Equity</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431B42" w:rsidRDefault="00431B42">
            <w:pPr>
              <w:pStyle w:val="NormalText"/>
              <w:jc w:val="right"/>
            </w:pPr>
            <w:r>
              <w:t>66</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r w:rsidR="00431B42">
        <w:tblPrEx>
          <w:tblCellMar>
            <w:top w:w="0" w:type="dxa"/>
            <w:left w:w="0" w:type="dxa"/>
            <w:bottom w:w="0" w:type="dxa"/>
            <w:right w:w="0" w:type="dxa"/>
          </w:tblCellMar>
        </w:tblPrEx>
        <w:tc>
          <w:tcPr>
            <w:tcW w:w="1560" w:type="dxa"/>
            <w:tcBorders>
              <w:top w:val="nil"/>
              <w:left w:val="nil"/>
              <w:bottom w:val="nil"/>
              <w:right w:val="nil"/>
            </w:tcBorders>
            <w:vAlign w:val="center"/>
          </w:tcPr>
          <w:p w:rsidR="00431B42" w:rsidRDefault="00431B42">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710</w:t>
            </w:r>
          </w:p>
        </w:tc>
        <w:tc>
          <w:tcPr>
            <w:tcW w:w="24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pPr>
            <w:r>
              <w:t> </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431B42" w:rsidRDefault="00431B42">
            <w:pPr>
              <w:pStyle w:val="NormalText"/>
              <w:jc w:val="right"/>
            </w:pPr>
            <w:r>
              <w:t>710</w:t>
            </w:r>
          </w:p>
        </w:tc>
        <w:tc>
          <w:tcPr>
            <w:tcW w:w="220" w:type="dxa"/>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431B42" w:rsidRDefault="00431B42">
            <w:pPr>
              <w:pStyle w:val="NormalText"/>
              <w:jc w:val="right"/>
            </w:pPr>
            <w:r>
              <w:t> </w:t>
            </w:r>
          </w:p>
        </w:tc>
      </w:tr>
    </w:tbl>
    <w:p w:rsidR="00431B42" w:rsidRDefault="00431B42">
      <w:pPr>
        <w:pStyle w:val="NormalText"/>
      </w:pPr>
    </w:p>
    <w:p w:rsidR="00431B42" w:rsidRDefault="00431B42">
      <w:pPr>
        <w:pStyle w:val="NormalText"/>
      </w:pPr>
      <w:r>
        <w:t>For a nine-month maturity bucket, the bank has ________ in fixed-rate assets and ________ in fixed-rate liabilities.</w:t>
      </w:r>
    </w:p>
    <w:p w:rsidR="00431B42" w:rsidRDefault="00431B42">
      <w:pPr>
        <w:pStyle w:val="NormalText"/>
      </w:pPr>
      <w:r>
        <w:t>A) $425; $285</w:t>
      </w:r>
    </w:p>
    <w:p w:rsidR="00431B42" w:rsidRDefault="00431B42">
      <w:pPr>
        <w:pStyle w:val="NormalText"/>
      </w:pPr>
      <w:r>
        <w:t>B) $285; $425</w:t>
      </w:r>
    </w:p>
    <w:p w:rsidR="00431B42" w:rsidRDefault="00431B42">
      <w:pPr>
        <w:pStyle w:val="NormalText"/>
      </w:pPr>
      <w:r>
        <w:t>C) $285; $359</w:t>
      </w:r>
    </w:p>
    <w:p w:rsidR="00431B42" w:rsidRDefault="00431B42">
      <w:pPr>
        <w:pStyle w:val="NormalText"/>
      </w:pPr>
      <w:r>
        <w:t>D) $359; $285</w:t>
      </w:r>
    </w:p>
    <w:p w:rsidR="00431B42" w:rsidRDefault="00431B42">
      <w:pPr>
        <w:pStyle w:val="NormalText"/>
        <w:spacing w:after="240"/>
      </w:pPr>
      <w:r>
        <w:t>E) $250; $66</w:t>
      </w:r>
    </w:p>
    <w:p w:rsidR="00431B42" w:rsidRDefault="00B956E7">
      <w:pPr>
        <w:pStyle w:val="NormalText"/>
      </w:pPr>
      <w:r>
        <w:t>Answer:</w:t>
      </w:r>
      <w:r w:rsidR="00431B42">
        <w:t xml:space="preserve">  C</w:t>
      </w:r>
    </w:p>
    <w:p w:rsidR="00431B42" w:rsidRDefault="00431B42">
      <w:pPr>
        <w:pStyle w:val="NormalText"/>
      </w:pPr>
      <w:r>
        <w:t>Explanation:  FRA = Cash + LT loans = 35 + 250 = $285; FRL = Fixed-rate deposits + LT borrow = 240 + 119 = $359</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31) A bank has a positive repricing gap and estimates that the spread between RSAs and RSLs will move directly with interest rates. If interest rates fall, the bank's overall NII will</w:t>
      </w:r>
    </w:p>
    <w:p w:rsidR="00431B42" w:rsidRDefault="00431B42">
      <w:pPr>
        <w:pStyle w:val="NormalText"/>
      </w:pPr>
      <w:r>
        <w:t>A) rise.</w:t>
      </w:r>
    </w:p>
    <w:p w:rsidR="00431B42" w:rsidRDefault="00431B42">
      <w:pPr>
        <w:pStyle w:val="NormalText"/>
      </w:pPr>
      <w:r>
        <w:t>B) fall.</w:t>
      </w:r>
    </w:p>
    <w:p w:rsidR="00431B42" w:rsidRDefault="00431B42">
      <w:pPr>
        <w:pStyle w:val="NormalText"/>
      </w:pPr>
      <w:r>
        <w:t>C) be unchanged.</w:t>
      </w:r>
    </w:p>
    <w:p w:rsidR="00431B42" w:rsidRDefault="00431B42">
      <w:pPr>
        <w:pStyle w:val="NormalText"/>
      </w:pPr>
      <w:r>
        <w:t>D) rise or fall depending on the size of the spread effect relative to the size of the CGAP effect.</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B</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32) A bank has a negative repricing gap and estimates that the spread between RSAs and RSLs will move inversely with interest rates. If interest rates increase, NII will</w:t>
      </w:r>
    </w:p>
    <w:p w:rsidR="00431B42" w:rsidRDefault="00431B42">
      <w:pPr>
        <w:pStyle w:val="NormalText"/>
      </w:pPr>
      <w:r>
        <w:t>A) rise.</w:t>
      </w:r>
    </w:p>
    <w:p w:rsidR="00431B42" w:rsidRDefault="00431B42">
      <w:pPr>
        <w:pStyle w:val="NormalText"/>
      </w:pPr>
      <w:r>
        <w:t>B) fall.</w:t>
      </w:r>
    </w:p>
    <w:p w:rsidR="00431B42" w:rsidRDefault="00431B42">
      <w:pPr>
        <w:pStyle w:val="NormalText"/>
      </w:pPr>
      <w:r>
        <w:t>C) be unchanged.</w:t>
      </w:r>
    </w:p>
    <w:p w:rsidR="00431B42" w:rsidRDefault="00431B42">
      <w:pPr>
        <w:pStyle w:val="NormalText"/>
      </w:pPr>
      <w:r>
        <w:t>D) rise or fall depending on the size of the spread effect relative to the size of the CGAP effect.</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B</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tabs>
          <w:tab w:val="left" w:pos="0"/>
        </w:tabs>
      </w:pPr>
      <w:r>
        <w:lastRenderedPageBreak/>
        <w:t xml:space="preserve">33) Weaknesses of the repricing model include the fact that </w:t>
      </w:r>
    </w:p>
    <w:p w:rsidR="00431B42" w:rsidRDefault="00431B42">
      <w:pPr>
        <w:pStyle w:val="NormalText"/>
        <w:tabs>
          <w:tab w:val="left" w:pos="0"/>
        </w:tabs>
      </w:pPr>
    </w:p>
    <w:p w:rsidR="00431B42" w:rsidRDefault="00431B42">
      <w:pPr>
        <w:pStyle w:val="NormalText"/>
        <w:tabs>
          <w:tab w:val="left" w:pos="0"/>
        </w:tabs>
      </w:pPr>
      <w:r>
        <w:t xml:space="preserve">I. it ignores changes in present values caused by changes in interest rates. </w:t>
      </w:r>
    </w:p>
    <w:p w:rsidR="00431B42" w:rsidRDefault="00431B42">
      <w:pPr>
        <w:pStyle w:val="NormalText"/>
        <w:tabs>
          <w:tab w:val="left" w:pos="0"/>
        </w:tabs>
      </w:pPr>
      <w:r>
        <w:t xml:space="preserve">II. it ignores different cash flow sensitivities within a maturity bucket. </w:t>
      </w:r>
    </w:p>
    <w:p w:rsidR="00431B42" w:rsidRDefault="00431B42">
      <w:pPr>
        <w:pStyle w:val="NormalText"/>
        <w:tabs>
          <w:tab w:val="left" w:pos="0"/>
        </w:tabs>
      </w:pPr>
      <w:r>
        <w:t xml:space="preserve">III. it fails to account for runoffs and prepayments. </w:t>
      </w:r>
    </w:p>
    <w:p w:rsidR="00431B42" w:rsidRDefault="00431B42">
      <w:pPr>
        <w:pStyle w:val="NormalText"/>
        <w:tabs>
          <w:tab w:val="left" w:pos="0"/>
        </w:tabs>
      </w:pPr>
    </w:p>
    <w:p w:rsidR="00431B42" w:rsidRDefault="00431B42">
      <w:pPr>
        <w:pStyle w:val="NormalText"/>
      </w:pPr>
      <w:r>
        <w:t>A) I only</w:t>
      </w:r>
    </w:p>
    <w:p w:rsidR="00431B42" w:rsidRDefault="00431B42">
      <w:pPr>
        <w:pStyle w:val="NormalText"/>
      </w:pPr>
      <w:r>
        <w:t>B) I and II only</w:t>
      </w:r>
    </w:p>
    <w:p w:rsidR="00431B42" w:rsidRDefault="00431B42">
      <w:pPr>
        <w:pStyle w:val="NormalText"/>
      </w:pPr>
      <w:r>
        <w:t>C) I and III only</w:t>
      </w:r>
    </w:p>
    <w:p w:rsidR="00431B42" w:rsidRDefault="00431B42">
      <w:pPr>
        <w:pStyle w:val="NormalText"/>
      </w:pPr>
      <w:r>
        <w:t>D) II and III only</w:t>
      </w:r>
    </w:p>
    <w:p w:rsidR="00431B42" w:rsidRDefault="00431B42">
      <w:pPr>
        <w:pStyle w:val="NormalText"/>
      </w:pPr>
      <w:r>
        <w:t xml:space="preserve">E) I, II, and III </w:t>
      </w:r>
    </w:p>
    <w:p w:rsidR="00B956E7" w:rsidRDefault="00B956E7">
      <w:pPr>
        <w:pStyle w:val="NormalText"/>
      </w:pPr>
    </w:p>
    <w:p w:rsidR="00431B42" w:rsidRDefault="00B956E7">
      <w:pPr>
        <w:pStyle w:val="NormalText"/>
      </w:pPr>
      <w:r>
        <w:t>Answer:</w:t>
      </w:r>
      <w:r w:rsidR="00431B42">
        <w:t xml:space="preserve">  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34) A bank has three assets. It has $75 million invested in consumer loans with a three-year duration, $39 million invested in T-bonds with a 16-year duration, and $39 million in six-month maturity T-bills. What is the duration of the bank's asset portfolio in years?</w:t>
      </w:r>
    </w:p>
    <w:p w:rsidR="00431B42" w:rsidRDefault="00431B42">
      <w:pPr>
        <w:pStyle w:val="NormalText"/>
      </w:pPr>
      <w:r>
        <w:t>A) 3.95 years</w:t>
      </w:r>
    </w:p>
    <w:p w:rsidR="00431B42" w:rsidRDefault="00431B42">
      <w:pPr>
        <w:pStyle w:val="NormalText"/>
      </w:pPr>
      <w:r>
        <w:t>B) 4.83 years</w:t>
      </w:r>
    </w:p>
    <w:p w:rsidR="00431B42" w:rsidRDefault="00431B42">
      <w:pPr>
        <w:pStyle w:val="NormalText"/>
      </w:pPr>
      <w:r>
        <w:t>C) 6.50 years</w:t>
      </w:r>
    </w:p>
    <w:p w:rsidR="00431B42" w:rsidRDefault="00431B42">
      <w:pPr>
        <w:pStyle w:val="NormalText"/>
      </w:pPr>
      <w:r>
        <w:t>D) 7.38 years</w:t>
      </w:r>
    </w:p>
    <w:p w:rsidR="00431B42" w:rsidRDefault="00431B42">
      <w:pPr>
        <w:pStyle w:val="NormalText"/>
      </w:pPr>
      <w:r>
        <w:t>E) 11.51 years</w:t>
      </w:r>
    </w:p>
    <w:p w:rsidR="00B956E7" w:rsidRDefault="00B956E7">
      <w:pPr>
        <w:pStyle w:val="NormalText"/>
      </w:pPr>
    </w:p>
    <w:p w:rsidR="00431B42" w:rsidRDefault="00B956E7">
      <w:pPr>
        <w:pStyle w:val="NormalText"/>
      </w:pPr>
      <w:r>
        <w:t>Answer:</w:t>
      </w:r>
      <w:r w:rsidR="00431B42">
        <w:t xml:space="preserve">  C</w:t>
      </w:r>
    </w:p>
    <w:p w:rsidR="00431B42" w:rsidRDefault="00431B42">
      <w:pPr>
        <w:pStyle w:val="NormalText"/>
      </w:pPr>
      <w:r>
        <w:t>Explanation:  [(75/132) × 3] + [(39/132) × 16] + [(18/132) × 0.5] = 6.50</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35) A bank has D</w:t>
      </w:r>
      <w:r>
        <w:rPr>
          <w:position w:val="-6"/>
          <w:sz w:val="20"/>
          <w:szCs w:val="20"/>
        </w:rPr>
        <w:t>A</w:t>
      </w:r>
      <w:r>
        <w:t xml:space="preserve"> = 2.4 years and D</w:t>
      </w:r>
      <w:r>
        <w:rPr>
          <w:position w:val="-6"/>
          <w:sz w:val="20"/>
          <w:szCs w:val="20"/>
        </w:rPr>
        <w:t>L</w:t>
      </w:r>
      <w:r>
        <w:t>= 0.9 years. The bank has total equity of $82 million and total assets of $850 million. Interest rates are at 6 percent.</w:t>
      </w:r>
    </w:p>
    <w:p w:rsidR="00431B42" w:rsidRDefault="00431B42">
      <w:pPr>
        <w:pStyle w:val="NormalText"/>
      </w:pPr>
    </w:p>
    <w:p w:rsidR="00431B42" w:rsidRDefault="00431B42">
      <w:pPr>
        <w:pStyle w:val="NormalText"/>
      </w:pPr>
      <w:r>
        <w:t>What is the bank's duration gap in years?</w:t>
      </w:r>
    </w:p>
    <w:p w:rsidR="00431B42" w:rsidRDefault="00431B42">
      <w:pPr>
        <w:pStyle w:val="NormalText"/>
      </w:pPr>
      <w:r>
        <w:t>A) 1.5325</w:t>
      </w:r>
    </w:p>
    <w:p w:rsidR="00431B42" w:rsidRDefault="00431B42">
      <w:pPr>
        <w:pStyle w:val="NormalText"/>
      </w:pPr>
      <w:r>
        <w:t>B) 1.5868</w:t>
      </w:r>
    </w:p>
    <w:p w:rsidR="00431B42" w:rsidRDefault="00431B42">
      <w:pPr>
        <w:pStyle w:val="NormalText"/>
      </w:pPr>
      <w:r>
        <w:t>C) 1.2685</w:t>
      </w:r>
    </w:p>
    <w:p w:rsidR="00431B42" w:rsidRDefault="00431B42">
      <w:pPr>
        <w:pStyle w:val="NormalText"/>
      </w:pPr>
      <w:r>
        <w:t>D) 1.4563</w:t>
      </w:r>
    </w:p>
    <w:p w:rsidR="00431B42" w:rsidRDefault="00431B42">
      <w:pPr>
        <w:pStyle w:val="NormalText"/>
      </w:pPr>
      <w:r>
        <w:t>E) 1.6222</w:t>
      </w:r>
    </w:p>
    <w:p w:rsidR="00B956E7" w:rsidRDefault="00B956E7">
      <w:pPr>
        <w:pStyle w:val="NormalText"/>
      </w:pPr>
    </w:p>
    <w:p w:rsidR="00431B42" w:rsidRDefault="00B956E7">
      <w:pPr>
        <w:pStyle w:val="NormalText"/>
      </w:pPr>
      <w:r>
        <w:t>Answer:</w:t>
      </w:r>
      <w:r w:rsidR="00431B42">
        <w:t xml:space="preserve">  B</w:t>
      </w:r>
    </w:p>
    <w:p w:rsidR="00431B42" w:rsidRDefault="00431B42">
      <w:pPr>
        <w:pStyle w:val="NormalText"/>
      </w:pPr>
      <w:r>
        <w:t>Explanation:  2.4 − ([(850 − 82)/850] × 0.9) = 1.5868</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36) A bank has D</w:t>
      </w:r>
      <w:r>
        <w:rPr>
          <w:position w:val="-6"/>
          <w:sz w:val="20"/>
          <w:szCs w:val="20"/>
        </w:rPr>
        <w:t>A</w:t>
      </w:r>
      <w:r>
        <w:t xml:space="preserve"> = 2.4 years and D</w:t>
      </w:r>
      <w:r>
        <w:rPr>
          <w:position w:val="-6"/>
          <w:sz w:val="20"/>
          <w:szCs w:val="20"/>
        </w:rPr>
        <w:t>L</w:t>
      </w:r>
      <w:r>
        <w:t>= 0.9 years. The bank has total equity of $82 million and total assets of $850 million. Interest rates are at 6 percent.</w:t>
      </w:r>
    </w:p>
    <w:p w:rsidR="00431B42" w:rsidRDefault="00431B42">
      <w:pPr>
        <w:pStyle w:val="NormalText"/>
      </w:pPr>
    </w:p>
    <w:p w:rsidR="00431B42" w:rsidRDefault="00431B42">
      <w:pPr>
        <w:pStyle w:val="NormalText"/>
      </w:pPr>
      <w:r>
        <w:t> If interest rates increase 100 basis points, the predicted dollar change in equity value will equal</w:t>
      </w:r>
    </w:p>
    <w:p w:rsidR="00431B42" w:rsidRDefault="00431B42">
      <w:pPr>
        <w:pStyle w:val="NormalText"/>
      </w:pPr>
      <w:r>
        <w:t>A) $10,171,698.</w:t>
      </w:r>
    </w:p>
    <w:p w:rsidR="00431B42" w:rsidRDefault="00431B42">
      <w:pPr>
        <w:pStyle w:val="NormalText"/>
      </w:pPr>
      <w:r>
        <w:t>B) −$10,171,698.</w:t>
      </w:r>
    </w:p>
    <w:p w:rsidR="00431B42" w:rsidRDefault="00431B42">
      <w:pPr>
        <w:pStyle w:val="NormalText"/>
      </w:pPr>
      <w:r>
        <w:t>C) $12,724,528.</w:t>
      </w:r>
    </w:p>
    <w:p w:rsidR="00431B42" w:rsidRDefault="00431B42">
      <w:pPr>
        <w:pStyle w:val="NormalText"/>
      </w:pPr>
      <w:r>
        <w:t>D) −$12,724,528.</w:t>
      </w:r>
    </w:p>
    <w:p w:rsidR="00431B42" w:rsidRDefault="00431B42">
      <w:pPr>
        <w:pStyle w:val="NormalText"/>
      </w:pPr>
      <w:r>
        <w:t>E) $4,928,756.</w:t>
      </w:r>
    </w:p>
    <w:p w:rsidR="00B956E7" w:rsidRDefault="00B956E7">
      <w:pPr>
        <w:pStyle w:val="NormalText"/>
      </w:pPr>
    </w:p>
    <w:p w:rsidR="00431B42" w:rsidRDefault="00B956E7">
      <w:pPr>
        <w:pStyle w:val="NormalText"/>
      </w:pPr>
      <w:r>
        <w:t>Answer:</w:t>
      </w:r>
      <w:r w:rsidR="00431B42">
        <w:t xml:space="preserve">  D</w:t>
      </w:r>
    </w:p>
    <w:p w:rsidR="00431B42" w:rsidRDefault="00431B42">
      <w:pPr>
        <w:pStyle w:val="NormalText"/>
      </w:pPr>
      <w:r>
        <w:t>Explanation:  − [2.4 − ((850 − 82)/850) × 0.9] × [0.01/1.06] × 850,000,000 = − $12,724,528</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37) A bank has D</w:t>
      </w:r>
      <w:r>
        <w:rPr>
          <w:position w:val="-6"/>
          <w:sz w:val="20"/>
          <w:szCs w:val="20"/>
        </w:rPr>
        <w:t>A</w:t>
      </w:r>
      <w:r>
        <w:t xml:space="preserve"> = 2.4 years and D</w:t>
      </w:r>
      <w:r>
        <w:rPr>
          <w:position w:val="-6"/>
          <w:sz w:val="20"/>
          <w:szCs w:val="20"/>
        </w:rPr>
        <w:t>L</w:t>
      </w:r>
      <w:r>
        <w:t>= 0.9 years. The bank has total equity of $82 million and total assets of $850 million. Interest rates are at 6 percent.</w:t>
      </w:r>
    </w:p>
    <w:p w:rsidR="00431B42" w:rsidRDefault="00431B42">
      <w:pPr>
        <w:pStyle w:val="NormalText"/>
      </w:pPr>
    </w:p>
    <w:p w:rsidR="00431B42" w:rsidRDefault="00431B42">
      <w:pPr>
        <w:pStyle w:val="NormalText"/>
      </w:pPr>
      <w:r>
        <w:t>To get D</w:t>
      </w:r>
      <w:r>
        <w:rPr>
          <w:position w:val="-6"/>
          <w:sz w:val="20"/>
          <w:szCs w:val="20"/>
        </w:rPr>
        <w:t xml:space="preserve">E </w:t>
      </w:r>
      <w:r>
        <w:t>to equal zero to protect the equity value in the event of an interest rate change, the bank could</w:t>
      </w:r>
    </w:p>
    <w:p w:rsidR="00431B42" w:rsidRDefault="00431B42">
      <w:pPr>
        <w:pStyle w:val="NormalText"/>
      </w:pPr>
      <w:r>
        <w:t>A) reduce D</w:t>
      </w:r>
      <w:r>
        <w:rPr>
          <w:position w:val="-6"/>
          <w:sz w:val="20"/>
          <w:szCs w:val="20"/>
        </w:rPr>
        <w:t xml:space="preserve">A </w:t>
      </w:r>
      <w:r>
        <w:t>to 1.21 years.</w:t>
      </w:r>
    </w:p>
    <w:p w:rsidR="00431B42" w:rsidRDefault="00431B42">
      <w:pPr>
        <w:pStyle w:val="NormalText"/>
      </w:pPr>
      <w:r>
        <w:t>B) increase D</w:t>
      </w:r>
      <w:r>
        <w:rPr>
          <w:position w:val="-6"/>
          <w:sz w:val="20"/>
          <w:szCs w:val="20"/>
        </w:rPr>
        <w:t>L</w:t>
      </w:r>
      <w:r>
        <w:t xml:space="preserve"> to 2.44 years.</w:t>
      </w:r>
    </w:p>
    <w:p w:rsidR="00431B42" w:rsidRDefault="00431B42">
      <w:pPr>
        <w:pStyle w:val="NormalText"/>
      </w:pPr>
      <w:r>
        <w:t>C) increase D</w:t>
      </w:r>
      <w:r>
        <w:rPr>
          <w:position w:val="-6"/>
          <w:sz w:val="20"/>
          <w:szCs w:val="20"/>
        </w:rPr>
        <w:t xml:space="preserve">L </w:t>
      </w:r>
      <w:r>
        <w:t>to 3.10 years.</w:t>
      </w:r>
    </w:p>
    <w:p w:rsidR="00431B42" w:rsidRPr="00B956E7" w:rsidRDefault="00431B42">
      <w:pPr>
        <w:pStyle w:val="NormalText"/>
        <w:rPr>
          <w:lang w:val="es-US"/>
        </w:rPr>
      </w:pPr>
      <w:r w:rsidRPr="00B956E7">
        <w:rPr>
          <w:lang w:val="es-US"/>
        </w:rPr>
        <w:t>D) reduce D</w:t>
      </w:r>
      <w:r w:rsidRPr="00B956E7">
        <w:rPr>
          <w:position w:val="-6"/>
          <w:sz w:val="20"/>
          <w:szCs w:val="20"/>
          <w:lang w:val="es-US"/>
        </w:rPr>
        <w:t>A</w:t>
      </w:r>
      <w:r w:rsidRPr="00B956E7">
        <w:rPr>
          <w:lang w:val="es-US"/>
        </w:rPr>
        <w:t xml:space="preserve"> to zero.</w:t>
      </w:r>
    </w:p>
    <w:p w:rsidR="00431B42" w:rsidRDefault="00431B42">
      <w:pPr>
        <w:pStyle w:val="NormalText"/>
      </w:pPr>
      <w:r>
        <w:t>E) increase D</w:t>
      </w:r>
      <w:r>
        <w:rPr>
          <w:position w:val="-6"/>
          <w:sz w:val="20"/>
          <w:szCs w:val="20"/>
        </w:rPr>
        <w:t xml:space="preserve">L </w:t>
      </w:r>
      <w:r>
        <w:t>to 2.76 years.</w:t>
      </w:r>
    </w:p>
    <w:p w:rsidR="00B956E7" w:rsidRDefault="00B956E7">
      <w:pPr>
        <w:pStyle w:val="NormalText"/>
      </w:pPr>
    </w:p>
    <w:p w:rsidR="00431B42" w:rsidRDefault="00B956E7">
      <w:pPr>
        <w:pStyle w:val="NormalText"/>
      </w:pPr>
      <w:r>
        <w:t>Answer:</w:t>
      </w:r>
      <w:r w:rsidR="00431B42">
        <w:t xml:space="preserve">  E</w:t>
      </w:r>
    </w:p>
    <w:p w:rsidR="00431B42" w:rsidRDefault="00431B42">
      <w:pPr>
        <w:pStyle w:val="NormalText"/>
      </w:pPr>
      <w:r>
        <w:t>Explanation:  2.5 × 850/768</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38) For large interest rate declines, duration ________ the increases in the bond's price, and for large interest rate decreases, it ________ the decline in the bond's price.</w:t>
      </w:r>
    </w:p>
    <w:p w:rsidR="00431B42" w:rsidRDefault="00431B42">
      <w:pPr>
        <w:pStyle w:val="NormalText"/>
      </w:pPr>
      <w:r>
        <w:t>A) underpredicts; overpredicts</w:t>
      </w:r>
    </w:p>
    <w:p w:rsidR="00431B42" w:rsidRDefault="00431B42">
      <w:pPr>
        <w:pStyle w:val="NormalText"/>
      </w:pPr>
      <w:r>
        <w:t>B) overpredicts; underpredicts</w:t>
      </w:r>
    </w:p>
    <w:p w:rsidR="00431B42" w:rsidRDefault="00431B42">
      <w:pPr>
        <w:pStyle w:val="NormalText"/>
      </w:pPr>
      <w:r>
        <w:t>C) underpredicts; underpredicts</w:t>
      </w:r>
    </w:p>
    <w:p w:rsidR="00431B42" w:rsidRDefault="00431B42">
      <w:pPr>
        <w:pStyle w:val="NormalText"/>
      </w:pPr>
      <w:r>
        <w:t>D) overpredicts; overpredicts</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A</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39) For a bank with a positive duration gap, an increase in interest rates will </w:t>
      </w:r>
    </w:p>
    <w:p w:rsidR="00431B42" w:rsidRDefault="00431B42">
      <w:pPr>
        <w:pStyle w:val="NormalText"/>
      </w:pPr>
      <w:r>
        <w:t> </w:t>
      </w:r>
    </w:p>
    <w:p w:rsidR="00431B42" w:rsidRDefault="00431B42">
      <w:pPr>
        <w:pStyle w:val="NormalText"/>
      </w:pPr>
      <w:r>
        <w:t>A) increase the likelihood of insolvency.</w:t>
      </w:r>
    </w:p>
    <w:p w:rsidR="00431B42" w:rsidRDefault="00431B42">
      <w:pPr>
        <w:pStyle w:val="NormalText"/>
      </w:pPr>
      <w:r>
        <w:t>B) decrease the likelihood of insolvency.</w:t>
      </w:r>
    </w:p>
    <w:p w:rsidR="00431B42" w:rsidRDefault="00431B42">
      <w:pPr>
        <w:pStyle w:val="NormalText"/>
      </w:pPr>
      <w:r>
        <w:t>C) not affect the likelihood of insolvency.</w:t>
      </w:r>
    </w:p>
    <w:p w:rsidR="00431B42" w:rsidRDefault="00431B42">
      <w:pPr>
        <w:pStyle w:val="NormalText"/>
      </w:pPr>
      <w:r>
        <w:t>D) result in increased loan trading.</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A</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40) After interest rate and yield curve changes, a bank's market value of assets increased $4 million and the market value of its liabilities fell $6 million. The book value of equity ________ and the market value of equity ________.</w:t>
      </w:r>
    </w:p>
    <w:p w:rsidR="00431B42" w:rsidRDefault="00431B42">
      <w:pPr>
        <w:pStyle w:val="NormalText"/>
      </w:pPr>
      <w:r>
        <w:t>A) increased $2 million; was unchanged</w:t>
      </w:r>
    </w:p>
    <w:p w:rsidR="00431B42" w:rsidRDefault="00431B42">
      <w:pPr>
        <w:pStyle w:val="NormalText"/>
      </w:pPr>
      <w:r>
        <w:t>B) fell $2 million; was unchanged</w:t>
      </w:r>
    </w:p>
    <w:p w:rsidR="00431B42" w:rsidRDefault="00431B42">
      <w:pPr>
        <w:pStyle w:val="NormalText"/>
      </w:pPr>
      <w:r>
        <w:t>C) was unchanged; fell $2 million</w:t>
      </w:r>
    </w:p>
    <w:p w:rsidR="00431B42" w:rsidRDefault="00431B42">
      <w:pPr>
        <w:pStyle w:val="NormalText"/>
      </w:pPr>
      <w:r>
        <w:t>D) was unchanged; fell $10 million</w:t>
      </w:r>
    </w:p>
    <w:p w:rsidR="00431B42" w:rsidRDefault="00431B42">
      <w:pPr>
        <w:pStyle w:val="NormalText"/>
      </w:pPr>
      <w:r>
        <w:t xml:space="preserve">E) was unchanged; increased $10 million </w:t>
      </w:r>
    </w:p>
    <w:p w:rsidR="00B956E7" w:rsidRDefault="00B956E7">
      <w:pPr>
        <w:pStyle w:val="NormalText"/>
      </w:pPr>
    </w:p>
    <w:p w:rsidR="00431B42" w:rsidRDefault="00B956E7">
      <w:pPr>
        <w:pStyle w:val="NormalText"/>
      </w:pPr>
      <w:r>
        <w:t>Answer:</w:t>
      </w:r>
      <w:r w:rsidR="00431B42">
        <w:t xml:space="preserve">  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41) A bank has a positive duration gap. Which one of the following statements is most correct?</w:t>
      </w:r>
    </w:p>
    <w:p w:rsidR="00431B42" w:rsidRDefault="00431B42">
      <w:pPr>
        <w:pStyle w:val="NormalText"/>
      </w:pPr>
      <w:r>
        <w:t>A) If all interest rates are projected to increase, to limit a net value decline before rates rise, the bank should increase long-term loans and decrease short-term loans.</w:t>
      </w:r>
    </w:p>
    <w:p w:rsidR="00431B42" w:rsidRDefault="00431B42">
      <w:pPr>
        <w:pStyle w:val="NormalText"/>
      </w:pPr>
      <w:r>
        <w:t>B) If all interest rates are projected to decrease, to limit a net value decline before rates fall, the bank should increase long-term loans and decrease short-term loans.</w:t>
      </w:r>
    </w:p>
    <w:p w:rsidR="00431B42" w:rsidRDefault="00431B42">
      <w:pPr>
        <w:pStyle w:val="NormalText"/>
      </w:pPr>
      <w:r>
        <w:t>C) If all interest rates are projected to increase, to limit a net value decline before rates rise, the bank should increase short-term loans and decrease long-term loans.</w:t>
      </w:r>
    </w:p>
    <w:p w:rsidR="00431B42" w:rsidRDefault="00431B42">
      <w:pPr>
        <w:pStyle w:val="NormalText"/>
      </w:pPr>
      <w:r>
        <w:t>D) If all interest rates are projected to decrease, to limit a net value decline before rates fall, the bank should increase long-term bonds issued by the bank and decrease short-term bonds.</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C</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 Evaluate</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42) A bank has a positive repricing gap. This implies that</w:t>
      </w:r>
    </w:p>
    <w:p w:rsidR="00431B42" w:rsidRDefault="00431B42">
      <w:pPr>
        <w:pStyle w:val="NormalText"/>
      </w:pPr>
      <w:r>
        <w:t>A) some RSAs are financed by fixed-rate liabilities.</w:t>
      </w:r>
    </w:p>
    <w:p w:rsidR="00431B42" w:rsidRDefault="00431B42">
      <w:pPr>
        <w:pStyle w:val="NormalText"/>
      </w:pPr>
      <w:r>
        <w:t>B) some RSLs are financing fixed-rate assets.</w:t>
      </w:r>
    </w:p>
    <w:p w:rsidR="00431B42" w:rsidRDefault="00431B42">
      <w:pPr>
        <w:pStyle w:val="NormalText"/>
      </w:pPr>
      <w:r>
        <w:t>C) some RSAs are financing equity.</w:t>
      </w:r>
    </w:p>
    <w:p w:rsidR="00431B42" w:rsidRDefault="00431B42">
      <w:pPr>
        <w:pStyle w:val="NormalText"/>
      </w:pPr>
      <w:r>
        <w:t>D) the bank has no fixed-rate assets.</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A</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43) A bank has a negative repricing gap. This implies that</w:t>
      </w:r>
    </w:p>
    <w:p w:rsidR="00431B42" w:rsidRDefault="00431B42">
      <w:pPr>
        <w:pStyle w:val="NormalText"/>
      </w:pPr>
      <w:r>
        <w:t>A) some RSAs are financed by fixed-rate liabilities.</w:t>
      </w:r>
    </w:p>
    <w:p w:rsidR="00431B42" w:rsidRDefault="00431B42">
      <w:pPr>
        <w:pStyle w:val="NormalText"/>
      </w:pPr>
      <w:r>
        <w:t>B) some RSLs are financing fixed-rate assets.</w:t>
      </w:r>
    </w:p>
    <w:p w:rsidR="00431B42" w:rsidRDefault="00431B42">
      <w:pPr>
        <w:pStyle w:val="NormalText"/>
      </w:pPr>
      <w:r>
        <w:t>C) some RSAs are financing equity.</w:t>
      </w:r>
    </w:p>
    <w:p w:rsidR="00431B42" w:rsidRDefault="00431B42">
      <w:pPr>
        <w:pStyle w:val="NormalText"/>
      </w:pPr>
      <w:r>
        <w:t>D) the bank has no fixed-rate assets.</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B</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44) An FI's balance sheet is characterized by long-term fixed-rate assets funded by short-term variable-rate securities. Most likely the bank has a</w:t>
      </w:r>
    </w:p>
    <w:p w:rsidR="00431B42" w:rsidRDefault="00431B42">
      <w:pPr>
        <w:pStyle w:val="NormalText"/>
      </w:pPr>
      <w:r>
        <w:t>A) positive repricing gap and a positive duration gap.</w:t>
      </w:r>
    </w:p>
    <w:p w:rsidR="00431B42" w:rsidRDefault="00431B42">
      <w:pPr>
        <w:pStyle w:val="NormalText"/>
      </w:pPr>
      <w:r>
        <w:t>B) positive repricing gap and a negative duration gap.</w:t>
      </w:r>
    </w:p>
    <w:p w:rsidR="00431B42" w:rsidRDefault="00431B42">
      <w:pPr>
        <w:pStyle w:val="NormalText"/>
      </w:pPr>
      <w:r>
        <w:t>C) negative repricing gap and a positive duration gap.</w:t>
      </w:r>
    </w:p>
    <w:p w:rsidR="00431B42" w:rsidRDefault="00431B42">
      <w:pPr>
        <w:pStyle w:val="NormalText"/>
      </w:pPr>
      <w:r>
        <w:t>D) negative repricing gap and a negative duration gap.</w:t>
      </w:r>
    </w:p>
    <w:p w:rsidR="00431B42" w:rsidRDefault="00431B42">
      <w:pPr>
        <w:pStyle w:val="NormalText"/>
      </w:pPr>
      <w:r>
        <w:t>E) None of the options are correct.</w:t>
      </w:r>
    </w:p>
    <w:p w:rsidR="00B956E7" w:rsidRDefault="00B956E7">
      <w:pPr>
        <w:pStyle w:val="NormalText"/>
      </w:pPr>
    </w:p>
    <w:p w:rsidR="00431B42" w:rsidRDefault="00B956E7">
      <w:pPr>
        <w:pStyle w:val="NormalText"/>
      </w:pPr>
      <w:r>
        <w:t>Answer:</w:t>
      </w:r>
      <w:r w:rsidR="00431B42">
        <w:t xml:space="preserve">  C</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22-03 Define the duration gap measure of interest rate risk.; 22-01 Define the repricing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45) Weaknesses of the duration gap immunization model include all but which of the following?</w:t>
      </w:r>
    </w:p>
    <w:p w:rsidR="00431B42" w:rsidRDefault="00431B42">
      <w:pPr>
        <w:pStyle w:val="NormalText"/>
      </w:pPr>
      <w:r>
        <w:t>A) Continuously matching the duration of assets and liabilities can be time-consuming and costly.</w:t>
      </w:r>
    </w:p>
    <w:p w:rsidR="00431B42" w:rsidRDefault="00431B42">
      <w:pPr>
        <w:pStyle w:val="NormalText"/>
      </w:pPr>
      <w:r>
        <w:t>B) Duration-based predictions are always incorrect due to convexity.</w:t>
      </w:r>
    </w:p>
    <w:p w:rsidR="00431B42" w:rsidRDefault="00431B42">
      <w:pPr>
        <w:pStyle w:val="NormalText"/>
      </w:pPr>
      <w:r>
        <w:t>C) Duration measurement and management are more complex than the repricing model.</w:t>
      </w:r>
    </w:p>
    <w:p w:rsidR="00431B42" w:rsidRDefault="00431B42">
      <w:pPr>
        <w:pStyle w:val="NormalText"/>
      </w:pPr>
      <w:r>
        <w:t>D) Duration-based immunization strategies require continuous rebalancing of asset and liability durations.</w:t>
      </w:r>
    </w:p>
    <w:p w:rsidR="00431B42" w:rsidRDefault="00431B42">
      <w:pPr>
        <w:pStyle w:val="NormalText"/>
      </w:pPr>
      <w:r>
        <w:t xml:space="preserve">E) Duration measures only how cash flows change, not the present value of those changes. </w:t>
      </w:r>
    </w:p>
    <w:p w:rsidR="00B956E7" w:rsidRDefault="00B956E7">
      <w:pPr>
        <w:pStyle w:val="NormalText"/>
      </w:pPr>
    </w:p>
    <w:p w:rsidR="00431B42" w:rsidRDefault="00B956E7">
      <w:pPr>
        <w:pStyle w:val="NormalText"/>
      </w:pPr>
      <w:r>
        <w:t>Answer:</w:t>
      </w:r>
      <w:r w:rsidR="00431B42">
        <w:t xml:space="preserve">  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46) Convexity in bond prices is caused by the</w:t>
      </w:r>
    </w:p>
    <w:p w:rsidR="00431B42" w:rsidRDefault="00431B42">
      <w:pPr>
        <w:pStyle w:val="NormalText"/>
      </w:pPr>
      <w:r>
        <w:t>A) coupon changes on a bond.</w:t>
      </w:r>
    </w:p>
    <w:p w:rsidR="00431B42" w:rsidRDefault="00431B42">
      <w:pPr>
        <w:pStyle w:val="NormalText"/>
      </w:pPr>
      <w:r>
        <w:t>B) change in default probability associated with a yield change.</w:t>
      </w:r>
    </w:p>
    <w:p w:rsidR="00431B42" w:rsidRDefault="00431B42">
      <w:pPr>
        <w:pStyle w:val="NormalText"/>
      </w:pPr>
      <w:r>
        <w:t>C) CGAP effect.</w:t>
      </w:r>
    </w:p>
    <w:p w:rsidR="00431B42" w:rsidRDefault="00431B42">
      <w:pPr>
        <w:pStyle w:val="NormalText"/>
      </w:pPr>
      <w:r>
        <w:t>D) curvature around the bond price yield relationship.</w:t>
      </w:r>
    </w:p>
    <w:p w:rsidR="00431B42" w:rsidRDefault="00431B42">
      <w:pPr>
        <w:pStyle w:val="NormalText"/>
      </w:pPr>
      <w:r>
        <w:t>E) mismatch between the duration of the assets and liabilities.</w:t>
      </w:r>
    </w:p>
    <w:p w:rsidR="00B956E7" w:rsidRDefault="00B956E7">
      <w:pPr>
        <w:pStyle w:val="NormalText"/>
      </w:pPr>
    </w:p>
    <w:p w:rsidR="00431B42" w:rsidRDefault="00B956E7">
      <w:pPr>
        <w:pStyle w:val="NormalText"/>
      </w:pPr>
      <w:r>
        <w:t>Answer:</w:t>
      </w:r>
      <w:r w:rsidR="00431B42">
        <w:t xml:space="preserve">  D</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47) A bank has book value of assets equal to $800 million and market value of assets equal to $1,100 million. The bank has book value of liabilities of $700 million and market value of liabilities equal to $850 million. The bank's market-to-book ratio is</w:t>
      </w:r>
    </w:p>
    <w:p w:rsidR="00431B42" w:rsidRDefault="00431B42">
      <w:pPr>
        <w:pStyle w:val="NormalText"/>
      </w:pPr>
      <w:r>
        <w:t>A) 2.5.</w:t>
      </w:r>
    </w:p>
    <w:p w:rsidR="00431B42" w:rsidRDefault="00431B42">
      <w:pPr>
        <w:pStyle w:val="NormalText"/>
      </w:pPr>
      <w:r>
        <w:t>B) 2.0.</w:t>
      </w:r>
    </w:p>
    <w:p w:rsidR="00431B42" w:rsidRDefault="00431B42">
      <w:pPr>
        <w:pStyle w:val="NormalText"/>
      </w:pPr>
      <w:r>
        <w:t>C) 1.5.</w:t>
      </w:r>
    </w:p>
    <w:p w:rsidR="00431B42" w:rsidRDefault="00431B42">
      <w:pPr>
        <w:pStyle w:val="NormalText"/>
      </w:pPr>
      <w:r>
        <w:t>D) 1.0.</w:t>
      </w:r>
    </w:p>
    <w:p w:rsidR="00431B42" w:rsidRDefault="00431B42">
      <w:pPr>
        <w:pStyle w:val="NormalText"/>
      </w:pPr>
      <w:r>
        <w:t>E) 0.67.</w:t>
      </w:r>
    </w:p>
    <w:p w:rsidR="00B956E7" w:rsidRDefault="00B956E7">
      <w:pPr>
        <w:pStyle w:val="NormalText"/>
      </w:pPr>
    </w:p>
    <w:p w:rsidR="00431B42" w:rsidRDefault="00B956E7">
      <w:pPr>
        <w:pStyle w:val="NormalText"/>
      </w:pPr>
      <w:r>
        <w:t>Answer:</w:t>
      </w:r>
      <w:r w:rsidR="00431B42">
        <w:t xml:space="preserve">  A</w:t>
      </w:r>
    </w:p>
    <w:p w:rsidR="00431B42" w:rsidRDefault="00431B42">
      <w:pPr>
        <w:pStyle w:val="NormalText"/>
      </w:pPr>
      <w:r>
        <w:t>Explanation:  (1,100 − 850)/(800 − 700) = 2.5</w:t>
      </w:r>
    </w:p>
    <w:p w:rsidR="00431B42" w:rsidRDefault="00B956E7">
      <w:pPr>
        <w:pStyle w:val="NormalText"/>
      </w:pPr>
      <w:r>
        <w:t>Difficulty: 2 Medium</w:t>
      </w:r>
    </w:p>
    <w:p w:rsidR="00431B42" w:rsidRDefault="00431B42">
      <w:pPr>
        <w:pStyle w:val="NormalText"/>
      </w:pPr>
      <w:r>
        <w:t>Topic:  Insolvency Risk Management Capital and Insolvency Risk</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22-05 Highlight the differences between the book value and market value of equity.</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48) A bank has an average asset duration of 2.25 years, the average duration of the liabilities is 1.25 years, and the bank has total assets of $2 billion and $200 million in equity. The bank has an ROE of 9.00 percent. If all interest rates decrease 50 basis points, the predicted change in the bank's market value of equity is ________.</w:t>
      </w:r>
    </w:p>
    <w:p w:rsidR="00431B42" w:rsidRDefault="00431B42">
      <w:pPr>
        <w:pStyle w:val="NormalText"/>
      </w:pPr>
      <w:r>
        <w:t>A) −2.85 percent</w:t>
      </w:r>
    </w:p>
    <w:p w:rsidR="00431B42" w:rsidRDefault="00431B42">
      <w:pPr>
        <w:pStyle w:val="NormalText"/>
      </w:pPr>
      <w:r>
        <w:t>B) −3.55 percent</w:t>
      </w:r>
    </w:p>
    <w:p w:rsidR="00431B42" w:rsidRDefault="00431B42">
      <w:pPr>
        <w:pStyle w:val="NormalText"/>
      </w:pPr>
      <w:r>
        <w:t>C) 3.55 percent</w:t>
      </w:r>
    </w:p>
    <w:p w:rsidR="00431B42" w:rsidRDefault="00431B42">
      <w:pPr>
        <w:pStyle w:val="NormalText"/>
      </w:pPr>
      <w:r>
        <w:t>D) 2.85 percent</w:t>
      </w:r>
    </w:p>
    <w:p w:rsidR="00431B42" w:rsidRDefault="00431B42">
      <w:pPr>
        <w:pStyle w:val="NormalText"/>
      </w:pPr>
      <w:r>
        <w:t>E) 5.16 percent</w:t>
      </w:r>
    </w:p>
    <w:p w:rsidR="00B956E7" w:rsidRDefault="00B956E7">
      <w:pPr>
        <w:pStyle w:val="NormalText"/>
      </w:pPr>
    </w:p>
    <w:p w:rsidR="00431B42" w:rsidRDefault="00B956E7">
      <w:pPr>
        <w:pStyle w:val="NormalText"/>
      </w:pPr>
      <w:r>
        <w:t>Answer:</w:t>
      </w:r>
      <w:r w:rsidR="00431B42">
        <w:t xml:space="preserve">  E</w:t>
      </w:r>
    </w:p>
    <w:p w:rsidR="00431B42" w:rsidRDefault="00431B42">
      <w:pPr>
        <w:pStyle w:val="NormalText"/>
      </w:pPr>
      <w:r>
        <w:t>Explanation:  DGap = Dur</w:t>
      </w:r>
      <w:r>
        <w:rPr>
          <w:position w:val="-6"/>
          <w:sz w:val="20"/>
          <w:szCs w:val="20"/>
        </w:rPr>
        <w:t>A</w:t>
      </w:r>
      <w:r>
        <w:t xml:space="preserve"> − kDur</w:t>
      </w:r>
      <w:r>
        <w:rPr>
          <w:position w:val="-6"/>
          <w:sz w:val="20"/>
          <w:szCs w:val="20"/>
        </w:rPr>
        <w:t>L</w:t>
      </w:r>
      <w:r>
        <w:t xml:space="preserve"> = 2.25 − (0.90 × 1.25) = 1.125; %∆E = −1.125 × </w:t>
      </w:r>
    </w:p>
    <w:p w:rsidR="00431B42" w:rsidRDefault="00431B42">
      <w:pPr>
        <w:pStyle w:val="NormalText"/>
      </w:pPr>
      <w:r>
        <w:t>(−0.005/1.09) × $2 billion/$200 million = 5.16%</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49) A thrift has an annual CGAP of −$25 million. A credit union has an annual CGAP of +$5 million. The thrift has total assets of $500 million and net income of $7.5 million, and the credit union has total assets of $40 million and net income of $0.7 million.</w:t>
      </w:r>
    </w:p>
    <w:p w:rsidR="00431B42" w:rsidRDefault="00431B42">
      <w:pPr>
        <w:pStyle w:val="NormalText"/>
      </w:pPr>
    </w:p>
    <w:p w:rsidR="00431B42" w:rsidRDefault="00431B42">
      <w:pPr>
        <w:pStyle w:val="NormalText"/>
      </w:pPr>
      <w:r>
        <w:t>Assuming a zero spread effect, if all interest rates decrease 50 basis points, what is the change in NII for the thrift? For the credit union?</w:t>
      </w:r>
    </w:p>
    <w:p w:rsidR="00B956E7" w:rsidRDefault="00B956E7">
      <w:pPr>
        <w:pStyle w:val="NormalText"/>
      </w:pPr>
    </w:p>
    <w:p w:rsidR="00431B42" w:rsidRDefault="00B956E7">
      <w:pPr>
        <w:pStyle w:val="NormalText"/>
      </w:pPr>
      <w:r>
        <w:t>Answer:</w:t>
      </w:r>
      <w:r w:rsidR="00431B42">
        <w:t xml:space="preserve">  Thrift: ∆NII = − $25 million × − 0.0050 = $125,000</w:t>
      </w:r>
    </w:p>
    <w:p w:rsidR="00431B42" w:rsidRDefault="00431B42">
      <w:pPr>
        <w:pStyle w:val="NormalText"/>
      </w:pPr>
      <w:r>
        <w:t>Credit Union: ∆NII = +$5 million × − 0.0050 = − $25,000</w:t>
      </w:r>
    </w:p>
    <w:p w:rsidR="00431B42" w:rsidRDefault="00B956E7">
      <w:pPr>
        <w:pStyle w:val="NormalText"/>
      </w:pPr>
      <w:r>
        <w:t>Difficulty: 1 Easy</w:t>
      </w:r>
    </w:p>
    <w:p w:rsidR="00431B42" w:rsidRDefault="00431B42">
      <w:pPr>
        <w:pStyle w:val="NormalText"/>
      </w:pPr>
      <w:r>
        <w:t>Topic:  Interest Rate Risk Measurement and Management</w:t>
      </w:r>
    </w:p>
    <w:p w:rsidR="00431B42" w:rsidRDefault="00431B42">
      <w:pPr>
        <w:pStyle w:val="NormalText"/>
      </w:pPr>
      <w:r>
        <w:t>Bloom's:  Understand; Analyze; Apply</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50) A thrift has an annual CGAP of −$25 million. A credit union has an annual CGAP of +$5 million. The thrift has total assets of $500 million and net income of $7.5 million, and the credit union has total assets of $40 million and net income of $0.7 million.</w:t>
      </w:r>
    </w:p>
    <w:p w:rsidR="00431B42" w:rsidRDefault="00431B42">
      <w:pPr>
        <w:pStyle w:val="NormalText"/>
      </w:pPr>
    </w:p>
    <w:p w:rsidR="00431B42" w:rsidRDefault="00431B42">
      <w:pPr>
        <w:pStyle w:val="NormalText"/>
      </w:pPr>
      <w:r>
        <w:t>Calculate each institution's CGAP as a percent of assets. Based on the gap, which institution's NII is more sensitive to interest rates? Explain.</w:t>
      </w:r>
    </w:p>
    <w:p w:rsidR="00B956E7" w:rsidRDefault="00B956E7">
      <w:pPr>
        <w:pStyle w:val="NormalText"/>
      </w:pPr>
    </w:p>
    <w:p w:rsidR="00431B42" w:rsidRDefault="00B956E7">
      <w:pPr>
        <w:pStyle w:val="NormalText"/>
      </w:pPr>
      <w:r>
        <w:t>Answer:</w:t>
      </w:r>
      <w:r w:rsidR="00431B42">
        <w:t xml:space="preserve">  Although a given interest rate change will lead to a larger dollar profit change for the thrift, the credit union actually has the larger percentage gap, 12.50 percent for the CU versus −7 percent for the thrift. The interest rate change results in a $125,000 profit change for the thrift and a −$25,000 profit change for the CU. The thrift's profit change is only 1.67 percent of net income while the CU's profit change is −3.57 percent of net income. The CU's profitability is more sensitive to interest rates.</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 Analyze; Apply</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51) A thrift has an annual CGAP of −$25 million. A credit union has an annual CGAP of +$5 million. The thrift has total assets of $500 million and net income of $7.5 million, and the credit union has total assets of $40 million and net income of $0.7 million.</w:t>
      </w:r>
    </w:p>
    <w:p w:rsidR="00431B42" w:rsidRDefault="00431B42">
      <w:pPr>
        <w:pStyle w:val="NormalText"/>
      </w:pPr>
    </w:p>
    <w:p w:rsidR="00431B42" w:rsidRDefault="00431B42">
      <w:pPr>
        <w:pStyle w:val="NormalText"/>
      </w:pPr>
      <w:r>
        <w:t>In each of the following cases indicate whether the change in profits due to the spread effect was (i) greater than (ii) less than, or (iii) equal to the change in profitability due to the repricing GAP. In some cases you may not be able to tell; indicate which ones.</w:t>
      </w:r>
    </w:p>
    <w:p w:rsidR="00431B42" w:rsidRDefault="00431B42">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740"/>
        <w:gridCol w:w="1100"/>
        <w:gridCol w:w="2760"/>
        <w:gridCol w:w="2940"/>
      </w:tblGrid>
      <w:tr w:rsidR="00431B42">
        <w:tblPrEx>
          <w:tblCellMar>
            <w:top w:w="0" w:type="dxa"/>
            <w:left w:w="0" w:type="dxa"/>
            <w:bottom w:w="0" w:type="dxa"/>
            <w:right w:w="0" w:type="dxa"/>
          </w:tblCellMar>
        </w:tblPrEx>
        <w:tc>
          <w:tcPr>
            <w:tcW w:w="740" w:type="dxa"/>
            <w:tcBorders>
              <w:top w:val="single" w:sz="20" w:space="0" w:color="000000"/>
              <w:left w:val="single" w:sz="20" w:space="0" w:color="000000"/>
              <w:bottom w:val="single" w:sz="20" w:space="0" w:color="000000"/>
              <w:right w:val="single" w:sz="20" w:space="0" w:color="000000"/>
            </w:tcBorders>
            <w:vAlign w:val="center"/>
          </w:tcPr>
          <w:p w:rsidR="00431B42" w:rsidRDefault="00431B42">
            <w:pPr>
              <w:pStyle w:val="NormalText"/>
            </w:pPr>
            <w:r>
              <w:t> </w:t>
            </w:r>
          </w:p>
        </w:tc>
        <w:tc>
          <w:tcPr>
            <w:tcW w:w="11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Gap</w:t>
            </w:r>
          </w:p>
        </w:tc>
        <w:tc>
          <w:tcPr>
            <w:tcW w:w="27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Change in Rates</w:t>
            </w:r>
          </w:p>
        </w:tc>
        <w:tc>
          <w:tcPr>
            <w:tcW w:w="2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Change in NII</w:t>
            </w:r>
          </w:p>
        </w:tc>
      </w:tr>
      <w:tr w:rsidR="00431B42">
        <w:tblPrEx>
          <w:tblCellMar>
            <w:top w:w="0" w:type="dxa"/>
            <w:left w:w="0" w:type="dxa"/>
            <w:bottom w:w="0" w:type="dxa"/>
            <w:right w:w="0" w:type="dxa"/>
          </w:tblCellMar>
        </w:tblPrEx>
        <w:tc>
          <w:tcPr>
            <w:tcW w:w="740" w:type="dxa"/>
            <w:tcBorders>
              <w:top w:val="single" w:sz="20" w:space="0" w:color="000000"/>
              <w:left w:val="single" w:sz="20" w:space="0" w:color="000000"/>
              <w:bottom w:val="single" w:sz="20" w:space="0" w:color="000000"/>
              <w:right w:val="single" w:sz="20" w:space="0" w:color="000000"/>
            </w:tcBorders>
            <w:vAlign w:val="center"/>
          </w:tcPr>
          <w:p w:rsidR="00431B42" w:rsidRDefault="00431B42">
            <w:pPr>
              <w:pStyle w:val="NormalText"/>
            </w:pPr>
            <w:r>
              <w:t>A)</w:t>
            </w:r>
          </w:p>
        </w:tc>
        <w:tc>
          <w:tcPr>
            <w:tcW w:w="11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7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r>
      <w:tr w:rsidR="00431B42">
        <w:tblPrEx>
          <w:tblCellMar>
            <w:top w:w="0" w:type="dxa"/>
            <w:left w:w="0" w:type="dxa"/>
            <w:bottom w:w="0" w:type="dxa"/>
            <w:right w:w="0" w:type="dxa"/>
          </w:tblCellMar>
        </w:tblPrEx>
        <w:tc>
          <w:tcPr>
            <w:tcW w:w="740" w:type="dxa"/>
            <w:tcBorders>
              <w:top w:val="single" w:sz="20" w:space="0" w:color="000000"/>
              <w:left w:val="single" w:sz="20" w:space="0" w:color="000000"/>
              <w:bottom w:val="single" w:sz="20" w:space="0" w:color="000000"/>
              <w:right w:val="single" w:sz="20" w:space="0" w:color="000000"/>
            </w:tcBorders>
            <w:vAlign w:val="center"/>
          </w:tcPr>
          <w:p w:rsidR="00431B42" w:rsidRDefault="00431B42">
            <w:pPr>
              <w:pStyle w:val="NormalText"/>
            </w:pPr>
            <w:r>
              <w:t>B)</w:t>
            </w:r>
          </w:p>
        </w:tc>
        <w:tc>
          <w:tcPr>
            <w:tcW w:w="11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7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r>
      <w:tr w:rsidR="00431B42">
        <w:tblPrEx>
          <w:tblCellMar>
            <w:top w:w="0" w:type="dxa"/>
            <w:left w:w="0" w:type="dxa"/>
            <w:bottom w:w="0" w:type="dxa"/>
            <w:right w:w="0" w:type="dxa"/>
          </w:tblCellMar>
        </w:tblPrEx>
        <w:tc>
          <w:tcPr>
            <w:tcW w:w="740" w:type="dxa"/>
            <w:tcBorders>
              <w:top w:val="single" w:sz="20" w:space="0" w:color="000000"/>
              <w:left w:val="single" w:sz="20" w:space="0" w:color="000000"/>
              <w:bottom w:val="single" w:sz="20" w:space="0" w:color="000000"/>
              <w:right w:val="single" w:sz="20" w:space="0" w:color="000000"/>
            </w:tcBorders>
            <w:vAlign w:val="center"/>
          </w:tcPr>
          <w:p w:rsidR="00431B42" w:rsidRDefault="00431B42">
            <w:pPr>
              <w:pStyle w:val="NormalText"/>
            </w:pPr>
            <w:r>
              <w:t>C)</w:t>
            </w:r>
          </w:p>
        </w:tc>
        <w:tc>
          <w:tcPr>
            <w:tcW w:w="11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7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r>
      <w:tr w:rsidR="00431B42">
        <w:tblPrEx>
          <w:tblCellMar>
            <w:top w:w="0" w:type="dxa"/>
            <w:left w:w="0" w:type="dxa"/>
            <w:bottom w:w="0" w:type="dxa"/>
            <w:right w:w="0" w:type="dxa"/>
          </w:tblCellMar>
        </w:tblPrEx>
        <w:tc>
          <w:tcPr>
            <w:tcW w:w="740" w:type="dxa"/>
            <w:tcBorders>
              <w:top w:val="single" w:sz="20" w:space="0" w:color="000000"/>
              <w:left w:val="single" w:sz="20" w:space="0" w:color="000000"/>
              <w:bottom w:val="single" w:sz="20" w:space="0" w:color="000000"/>
              <w:right w:val="single" w:sz="20" w:space="0" w:color="000000"/>
            </w:tcBorders>
            <w:vAlign w:val="center"/>
          </w:tcPr>
          <w:p w:rsidR="00431B42" w:rsidRDefault="00431B42">
            <w:pPr>
              <w:pStyle w:val="NormalText"/>
            </w:pPr>
            <w:r>
              <w:t>D)</w:t>
            </w:r>
          </w:p>
        </w:tc>
        <w:tc>
          <w:tcPr>
            <w:tcW w:w="11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7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c>
          <w:tcPr>
            <w:tcW w:w="2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431B42" w:rsidRDefault="00431B42">
            <w:pPr>
              <w:pStyle w:val="NormalText"/>
              <w:jc w:val="center"/>
            </w:pPr>
            <w:r>
              <w:t>−</w:t>
            </w:r>
          </w:p>
        </w:tc>
      </w:tr>
    </w:tbl>
    <w:p w:rsidR="00431B42" w:rsidRDefault="00431B42">
      <w:pPr>
        <w:pStyle w:val="NormalText"/>
      </w:pPr>
      <w:r>
        <w:t> </w:t>
      </w:r>
    </w:p>
    <w:p w:rsidR="00431B42" w:rsidRDefault="00B956E7">
      <w:pPr>
        <w:pStyle w:val="NormalText"/>
        <w:tabs>
          <w:tab w:val="left" w:pos="0"/>
        </w:tabs>
      </w:pPr>
      <w:r>
        <w:t>Answer:</w:t>
      </w:r>
      <w:r w:rsidR="00431B42">
        <w:t xml:space="preserve">  ∆ spread </w:t>
      </w:r>
    </w:p>
    <w:p w:rsidR="00431B42" w:rsidRDefault="00431B42">
      <w:pPr>
        <w:pStyle w:val="NormalText"/>
        <w:tabs>
          <w:tab w:val="left" w:pos="0"/>
        </w:tabs>
      </w:pPr>
    </w:p>
    <w:p w:rsidR="00431B42" w:rsidRDefault="00431B42">
      <w:pPr>
        <w:pStyle w:val="NormalText"/>
        <w:tabs>
          <w:tab w:val="left" w:pos="0"/>
        </w:tabs>
      </w:pPr>
      <w:r>
        <w:t xml:space="preserve">(A) Can't tell </w:t>
      </w:r>
    </w:p>
    <w:p w:rsidR="00431B42" w:rsidRDefault="00431B42">
      <w:pPr>
        <w:pStyle w:val="NormalText"/>
        <w:tabs>
          <w:tab w:val="left" w:pos="0"/>
        </w:tabs>
      </w:pPr>
      <w:r>
        <w:t xml:space="preserve">(B) Greater than change in gap </w:t>
      </w:r>
    </w:p>
    <w:p w:rsidR="00431B42" w:rsidRDefault="00431B42">
      <w:pPr>
        <w:pStyle w:val="NormalText"/>
        <w:tabs>
          <w:tab w:val="left" w:pos="0"/>
        </w:tabs>
      </w:pPr>
      <w:r>
        <w:t xml:space="preserve">(C) Greater than change in gap </w:t>
      </w:r>
    </w:p>
    <w:p w:rsidR="00431B42" w:rsidRDefault="00431B42">
      <w:pPr>
        <w:pStyle w:val="NormalText"/>
        <w:tabs>
          <w:tab w:val="left" w:pos="0"/>
        </w:tabs>
      </w:pPr>
      <w:r>
        <w:t xml:space="preserve">(D) Can't tell </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Evaluate</w:t>
      </w:r>
    </w:p>
    <w:p w:rsidR="00431B42" w:rsidRDefault="00431B42">
      <w:pPr>
        <w:pStyle w:val="NormalText"/>
      </w:pPr>
      <w:r>
        <w:t>AACSB:  Analytical Thinking</w:t>
      </w:r>
    </w:p>
    <w:p w:rsidR="00431B42" w:rsidRDefault="00431B42">
      <w:pPr>
        <w:pStyle w:val="NormalText"/>
      </w:pPr>
      <w:r>
        <w:t>Learning Goal:  22-01 Define the repricing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52) What are four major weaknesses of the repricing model?</w:t>
      </w:r>
    </w:p>
    <w:p w:rsidR="00B956E7" w:rsidRDefault="00B956E7">
      <w:pPr>
        <w:pStyle w:val="NormalText"/>
      </w:pPr>
    </w:p>
    <w:p w:rsidR="0092453A" w:rsidRDefault="00B956E7">
      <w:pPr>
        <w:pStyle w:val="NormalText"/>
      </w:pPr>
      <w:r>
        <w:t>Answer:</w:t>
      </w:r>
      <w:r w:rsidR="00431B42">
        <w:t xml:space="preserve">  </w:t>
      </w:r>
    </w:p>
    <w:p w:rsidR="00431B42" w:rsidRDefault="00431B42">
      <w:pPr>
        <w:pStyle w:val="NormalText"/>
      </w:pPr>
      <w:r>
        <w:t>* It ignores market value effects of change in interest rates.</w:t>
      </w:r>
    </w:p>
    <w:p w:rsidR="00431B42" w:rsidRDefault="00431B42">
      <w:pPr>
        <w:pStyle w:val="NormalText"/>
      </w:pPr>
      <w:r>
        <w:t>*It ignores different cash flow patterns within a maturity bucket.</w:t>
      </w:r>
    </w:p>
    <w:p w:rsidR="00431B42" w:rsidRDefault="00431B42">
      <w:pPr>
        <w:pStyle w:val="NormalText"/>
      </w:pPr>
      <w:r>
        <w:t>*It ignores cash flows from off-balance-sheet activities.</w:t>
      </w:r>
    </w:p>
    <w:p w:rsidR="00431B42" w:rsidRDefault="00431B42">
      <w:pPr>
        <w:pStyle w:val="NormalText"/>
      </w:pPr>
    </w:p>
    <w:p w:rsidR="00431B42" w:rsidRDefault="00431B42">
      <w:pPr>
        <w:pStyle w:val="NormalText"/>
      </w:pPr>
      <w:r>
        <w:t>[The latter two are implementation problems as used in practice more than they are problems with the model.]</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22-02 Understand the weaknesses of the various interest rate risk models.</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 xml:space="preserve">53) The effect of an interest rate change on the market value of an FI's equity is a function of three things. What are they and how do they affect the equity value change? </w:t>
      </w:r>
    </w:p>
    <w:p w:rsidR="00B956E7" w:rsidRDefault="00B956E7">
      <w:pPr>
        <w:pStyle w:val="NormalText"/>
      </w:pPr>
    </w:p>
    <w:p w:rsidR="0092453A" w:rsidRDefault="00B956E7">
      <w:pPr>
        <w:pStyle w:val="NormalText"/>
      </w:pPr>
      <w:r>
        <w:t>Answer:</w:t>
      </w:r>
      <w:r w:rsidR="00431B42">
        <w:t xml:space="preserve">  </w:t>
      </w:r>
    </w:p>
    <w:p w:rsidR="00431B42" w:rsidRDefault="00431B42">
      <w:pPr>
        <w:pStyle w:val="NormalText"/>
      </w:pPr>
      <w:r>
        <w:t>*The Duration gap (D</w:t>
      </w:r>
      <w:r>
        <w:rPr>
          <w:position w:val="-6"/>
          <w:sz w:val="20"/>
          <w:szCs w:val="20"/>
        </w:rPr>
        <w:t>A</w:t>
      </w:r>
      <w:r>
        <w:t xml:space="preserve"> - kD</w:t>
      </w:r>
      <w:r>
        <w:rPr>
          <w:position w:val="-6"/>
          <w:sz w:val="20"/>
          <w:szCs w:val="20"/>
        </w:rPr>
        <w:t>L</w:t>
      </w:r>
      <w:r>
        <w:t>).The larger the gap, the greater the value change. If rates rise and the gap is positive, the value of equity falls.</w:t>
      </w:r>
    </w:p>
    <w:p w:rsidR="00431B42" w:rsidRDefault="00431B42">
      <w:pPr>
        <w:pStyle w:val="NormalText"/>
      </w:pPr>
      <w:r>
        <w:t>*The size of the FI. The greater the size, the greater the dollar value change for a given rate change.</w:t>
      </w:r>
    </w:p>
    <w:p w:rsidR="00431B42" w:rsidRDefault="00431B42">
      <w:pPr>
        <w:pStyle w:val="NormalText"/>
      </w:pPr>
      <w:r>
        <w:t>*The size of the interest rate change. The greater the rate change, the greater the value change.</w:t>
      </w:r>
    </w:p>
    <w:p w:rsidR="00431B42" w:rsidRDefault="00B956E7">
      <w:pPr>
        <w:pStyle w:val="NormalText"/>
      </w:pPr>
      <w:r>
        <w:t>Difficulty: 2 Medium</w:t>
      </w:r>
    </w:p>
    <w:p w:rsidR="00431B42" w:rsidRDefault="00431B42">
      <w:pPr>
        <w:pStyle w:val="NormalText"/>
      </w:pPr>
      <w:r>
        <w:t>Topic:  Interest Rate Risk Measurement and Management</w:t>
      </w:r>
    </w:p>
    <w:p w:rsidR="00431B42" w:rsidRDefault="00431B42">
      <w:pPr>
        <w:pStyle w:val="NormalText"/>
      </w:pPr>
      <w:r>
        <w:t>Bloom's:  Understand; Remember</w:t>
      </w:r>
    </w:p>
    <w:p w:rsidR="00431B42" w:rsidRDefault="00431B42">
      <w:pPr>
        <w:pStyle w:val="NormalText"/>
      </w:pPr>
      <w:r>
        <w:t>AACSB:  Reflective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54) A bank has D</w:t>
      </w:r>
      <w:r>
        <w:rPr>
          <w:position w:val="-6"/>
          <w:sz w:val="20"/>
          <w:szCs w:val="20"/>
        </w:rPr>
        <w:t xml:space="preserve">A </w:t>
      </w:r>
      <w:r>
        <w:t>= 2.5 years, D</w:t>
      </w:r>
      <w:r>
        <w:rPr>
          <w:position w:val="-6"/>
          <w:sz w:val="20"/>
          <w:szCs w:val="20"/>
        </w:rPr>
        <w:t>L</w:t>
      </w:r>
      <w:r>
        <w:t>= 0.80 years, and k = 92%. Assets are equal to $1,200 million. According to the duration gap model, what size interest rate change would make the institution insolvent if rates are currently 5 percent?</w:t>
      </w:r>
    </w:p>
    <w:p w:rsidR="00B956E7" w:rsidRDefault="00B956E7">
      <w:pPr>
        <w:pStyle w:val="NormalText"/>
      </w:pPr>
    </w:p>
    <w:p w:rsidR="00431B42" w:rsidRDefault="00B956E7">
      <w:pPr>
        <w:pStyle w:val="NormalText"/>
      </w:pPr>
      <w:r>
        <w:t>Answer:</w:t>
      </w:r>
      <w:r w:rsidR="00431B42">
        <w:t xml:space="preserve">  − (1− 0.92) × $1,200 million = − [2.5 − (0.92 × 0.8)] × [$1,200 million × (∆R/1.05)]; ∆R = 0.0476 = +476 BP</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Analyze; Apply</w:t>
      </w:r>
    </w:p>
    <w:p w:rsidR="00431B42" w:rsidRDefault="00431B42">
      <w:pPr>
        <w:pStyle w:val="NormalText"/>
      </w:pPr>
      <w:r>
        <w:t>AACSB:  Analytical Thinking</w:t>
      </w:r>
    </w:p>
    <w:p w:rsidR="00431B42" w:rsidRDefault="00431B42">
      <w:pPr>
        <w:pStyle w:val="NormalText"/>
      </w:pPr>
      <w:r>
        <w:t>Learning Goal:  22-03 Define the duration gap measure of interest rate risk.</w:t>
      </w:r>
    </w:p>
    <w:p w:rsidR="00431B42" w:rsidRDefault="00431B42">
      <w:pPr>
        <w:pStyle w:val="NormalText"/>
      </w:pPr>
      <w:r>
        <w:t>Accessibility:  Keyboard Navigation</w:t>
      </w:r>
    </w:p>
    <w:p w:rsidR="00431B42" w:rsidRDefault="00431B42">
      <w:pPr>
        <w:pStyle w:val="NormalText"/>
      </w:pPr>
    </w:p>
    <w:p w:rsidR="00431B42" w:rsidRDefault="00431B42">
      <w:pPr>
        <w:pStyle w:val="NormalText"/>
      </w:pPr>
      <w:r>
        <w:t>55) Explain how an FI's capital protects against credit risk and interest rate risk.</w:t>
      </w:r>
    </w:p>
    <w:p w:rsidR="00B956E7" w:rsidRDefault="00B956E7">
      <w:pPr>
        <w:pStyle w:val="NormalText"/>
      </w:pPr>
    </w:p>
    <w:p w:rsidR="00431B42" w:rsidRDefault="00B956E7">
      <w:pPr>
        <w:pStyle w:val="NormalText"/>
      </w:pPr>
      <w:r>
        <w:t>Answer:</w:t>
      </w:r>
      <w:r w:rsidR="00431B42">
        <w:t xml:space="preserve">  Credit risk: Equity is written down when loans go bad. If too many loans default and the equity is reduced to zero, and the FI is insolvent. Thus, the more equity the FI has, the lower the likelihood that loan defaults will cause insolvency. Interest rate risk: Changes in interest rates can reduce the market value of equity of a bank if there is an unfavorable rate change based on the duration gap. The bigger the amount of equity, the more rates have to change before the insolvency occurs.</w:t>
      </w:r>
    </w:p>
    <w:p w:rsidR="00431B42" w:rsidRDefault="00B956E7">
      <w:pPr>
        <w:pStyle w:val="NormalText"/>
      </w:pPr>
      <w:r>
        <w:t>Difficulty: 2 Medium</w:t>
      </w:r>
    </w:p>
    <w:p w:rsidR="00431B42" w:rsidRDefault="00431B42">
      <w:pPr>
        <w:pStyle w:val="NormalText"/>
      </w:pPr>
      <w:r>
        <w:t>Topic:  Insolvency Risk Management Capital and Insolvency Risk</w:t>
      </w:r>
    </w:p>
    <w:p w:rsidR="00431B42" w:rsidRDefault="00431B42">
      <w:pPr>
        <w:pStyle w:val="NormalText"/>
      </w:pPr>
      <w:r>
        <w:t>Bloom's:  Understand</w:t>
      </w:r>
    </w:p>
    <w:p w:rsidR="00431B42" w:rsidRDefault="00431B42">
      <w:pPr>
        <w:pStyle w:val="NormalText"/>
      </w:pPr>
      <w:r>
        <w:t>AACSB:  Reflective Thinking</w:t>
      </w:r>
    </w:p>
    <w:p w:rsidR="00431B42" w:rsidRDefault="00431B42">
      <w:pPr>
        <w:pStyle w:val="NormalText"/>
      </w:pPr>
      <w:r>
        <w:t>Learning Goal:  22-04 Discuss how capital protects against credit risk and interest rate risk.</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 xml:space="preserve">56) Explain how interest rate risk could change at banks, thrifts, and other institutions that originate and sell fixed-rate mortgages but are funded with deposits if these institutions lose the ability to securitize and sell mortgages. What could be the effect on the economy? </w:t>
      </w:r>
    </w:p>
    <w:p w:rsidR="00B956E7" w:rsidRDefault="00B956E7">
      <w:pPr>
        <w:pStyle w:val="NormalText"/>
      </w:pPr>
    </w:p>
    <w:p w:rsidR="00431B42" w:rsidRDefault="00B956E7">
      <w:pPr>
        <w:pStyle w:val="NormalText"/>
      </w:pPr>
      <w:r>
        <w:t>Answer:</w:t>
      </w:r>
      <w:r w:rsidR="00431B42">
        <w:t xml:space="preserve">  Banks, thrifts, and other institutions that create mortgages funded by deposits and other short-term liabilities have negative repricing gaps and positive duration gaps, and they are thus at risk from rising interest rates. One way they limit this interest rate risk is to quickly sell the mortgages after origination. In that case, the long-term fixed-rate asset is typically removed from the balance sheet and the gap is reduced. If they can no longer sell the mortgages, they will have to either create fewer mortgages or engage in extensive hedging to limit interest rate risk exposure. The first alternative would reduce the availability of mortgage credit in the markets and could result in further drops in home prices. This could seriously hurt our economy because our growth is so driven by consumer spending, which is not likely to grow when home values are dropping. The second alternative (hedging) will add to the cost of creating mortgage credit, and this cost would have to be passed on to the customer in the form of either higher fees or higher interest rates. This could also hurt the housing market.</w:t>
      </w:r>
    </w:p>
    <w:p w:rsidR="00431B42" w:rsidRDefault="00B956E7">
      <w:pPr>
        <w:pStyle w:val="NormalText"/>
      </w:pPr>
      <w:r>
        <w:t>Difficulty: 3 Hard</w:t>
      </w:r>
    </w:p>
    <w:p w:rsidR="00431B42" w:rsidRDefault="00431B42">
      <w:pPr>
        <w:pStyle w:val="NormalText"/>
      </w:pPr>
      <w:r>
        <w:t>Topic:  Interest Rate Risk Measurement and Management</w:t>
      </w:r>
    </w:p>
    <w:p w:rsidR="00431B42" w:rsidRDefault="00431B42">
      <w:pPr>
        <w:pStyle w:val="NormalText"/>
      </w:pPr>
      <w:r>
        <w:t>Bloom's:  Understand; Evaluate</w:t>
      </w:r>
    </w:p>
    <w:p w:rsidR="00431B42" w:rsidRDefault="00431B42">
      <w:pPr>
        <w:pStyle w:val="NormalText"/>
      </w:pPr>
      <w:r>
        <w:t>AACSB:  Analytical Thinking</w:t>
      </w:r>
    </w:p>
    <w:p w:rsidR="00431B42" w:rsidRDefault="00431B42">
      <w:pPr>
        <w:pStyle w:val="NormalText"/>
      </w:pPr>
      <w:r>
        <w:t>Learning Goal:  22-03 Define the duration gap measure of interest rate risk.; 22-01 Define the repricing gap measure of interest rate risk.</w:t>
      </w:r>
    </w:p>
    <w:p w:rsidR="00431B42" w:rsidRDefault="00431B42">
      <w:pPr>
        <w:pStyle w:val="NormalText"/>
        <w:spacing w:after="240"/>
      </w:pPr>
      <w:r>
        <w:t>Accessibility:  Keyboard Navigation</w:t>
      </w:r>
    </w:p>
    <w:p w:rsidR="00431B42" w:rsidRDefault="00431B42">
      <w:pPr>
        <w:pStyle w:val="NormalText"/>
      </w:pPr>
      <w:r>
        <w:t>57) What factors can cause a bank's book value of equity to differ from its market value? What widely available ratio is typically used to measure the difference between the two?</w:t>
      </w:r>
    </w:p>
    <w:p w:rsidR="00B956E7" w:rsidRDefault="00B956E7">
      <w:pPr>
        <w:pStyle w:val="NormalText"/>
      </w:pPr>
    </w:p>
    <w:p w:rsidR="0092453A" w:rsidRDefault="00B956E7">
      <w:pPr>
        <w:pStyle w:val="NormalText"/>
      </w:pPr>
      <w:r>
        <w:t>Answer:</w:t>
      </w:r>
      <w:r w:rsidR="00431B42">
        <w:t xml:space="preserve">  </w:t>
      </w:r>
    </w:p>
    <w:p w:rsidR="00431B42" w:rsidRDefault="00431B42">
      <w:pPr>
        <w:pStyle w:val="NormalText"/>
      </w:pPr>
      <w:r>
        <w:t>* Interest rate volatility: The more volatile rates are, the greater the discrepancy.</w:t>
      </w:r>
    </w:p>
    <w:p w:rsidR="00431B42" w:rsidRDefault="00431B42">
      <w:pPr>
        <w:pStyle w:val="NormalText"/>
      </w:pPr>
      <w:r>
        <w:t>*Management timing of recognizing bad loans and writing them off. More frequent and thorough examinations usually improve the timeliness of these write-downs.</w:t>
      </w:r>
    </w:p>
    <w:p w:rsidR="00431B42" w:rsidRDefault="00431B42">
      <w:pPr>
        <w:pStyle w:val="NormalText"/>
      </w:pPr>
      <w:r>
        <w:t>*Selective sales of assets can increase the discrepancy (e.g., selling assets that have increased in value, keeping those that have losses).</w:t>
      </w:r>
    </w:p>
    <w:p w:rsidR="00431B42" w:rsidRDefault="00431B42">
      <w:pPr>
        <w:pStyle w:val="NormalText"/>
      </w:pPr>
      <w:r>
        <w:t>*In general, loan sales decrease the difference between the book value and market value of equity as the sale reflects the current market value.</w:t>
      </w:r>
    </w:p>
    <w:p w:rsidR="00431B42" w:rsidRDefault="00431B42">
      <w:pPr>
        <w:pStyle w:val="NormalText"/>
      </w:pPr>
    </w:p>
    <w:p w:rsidR="00431B42" w:rsidRDefault="00431B42">
      <w:pPr>
        <w:pStyle w:val="NormalText"/>
      </w:pPr>
      <w:r>
        <w:t>The market-to-book ratio is used to ascertain how far apart the two measures are.</w:t>
      </w:r>
    </w:p>
    <w:p w:rsidR="00431B42" w:rsidRDefault="00B956E7">
      <w:pPr>
        <w:pStyle w:val="NormalText"/>
      </w:pPr>
      <w:r>
        <w:t>Difficulty: 2 Medium</w:t>
      </w:r>
    </w:p>
    <w:p w:rsidR="00431B42" w:rsidRDefault="00431B42">
      <w:pPr>
        <w:pStyle w:val="NormalText"/>
      </w:pPr>
      <w:r>
        <w:t>Topic:  Insolvency Risk Management Capital and Insolvency Risk</w:t>
      </w:r>
    </w:p>
    <w:p w:rsidR="00431B42" w:rsidRDefault="00431B42">
      <w:pPr>
        <w:pStyle w:val="NormalText"/>
      </w:pPr>
      <w:r>
        <w:t>Bloom's:  Remember</w:t>
      </w:r>
    </w:p>
    <w:p w:rsidR="00431B42" w:rsidRDefault="00431B42">
      <w:pPr>
        <w:pStyle w:val="NormalText"/>
      </w:pPr>
      <w:r>
        <w:t>AACSB:  Reflective Thinking</w:t>
      </w:r>
    </w:p>
    <w:p w:rsidR="00431B42" w:rsidRDefault="00431B42">
      <w:pPr>
        <w:pStyle w:val="NormalText"/>
      </w:pPr>
      <w:r>
        <w:t>Learning Goal:  22-05 Highlight the differences between the book value and market value of equity.</w:t>
      </w:r>
    </w:p>
    <w:p w:rsidR="00431B42" w:rsidRDefault="00431B42">
      <w:pPr>
        <w:pStyle w:val="NormalText"/>
        <w:spacing w:after="240"/>
      </w:pPr>
      <w:r>
        <w:t>Accessibility:  Keyboard Navigation</w:t>
      </w:r>
    </w:p>
    <w:p w:rsidR="0092453A" w:rsidRDefault="0092453A">
      <w:pPr>
        <w:rPr>
          <w:rFonts w:ascii="Times New Roman" w:hAnsi="Times New Roman"/>
          <w:color w:val="000000"/>
          <w:sz w:val="24"/>
          <w:szCs w:val="24"/>
        </w:rPr>
      </w:pPr>
      <w:r>
        <w:br w:type="page"/>
      </w:r>
    </w:p>
    <w:p w:rsidR="00431B42" w:rsidRDefault="00431B42">
      <w:pPr>
        <w:pStyle w:val="NormalText"/>
      </w:pPr>
      <w:r>
        <w:lastRenderedPageBreak/>
        <w:t xml:space="preserve">58) What are arguments for and against requiring banks to mark all assets and liabilities to market continuously? Relate your arguments to managing credit risk and interest rate risk. </w:t>
      </w:r>
    </w:p>
    <w:p w:rsidR="00B956E7" w:rsidRDefault="00B956E7">
      <w:pPr>
        <w:pStyle w:val="NormalText"/>
      </w:pPr>
    </w:p>
    <w:p w:rsidR="0092453A" w:rsidRDefault="00B956E7">
      <w:pPr>
        <w:pStyle w:val="NormalText"/>
      </w:pPr>
      <w:r>
        <w:t>Answer:</w:t>
      </w:r>
      <w:r w:rsidR="00431B42">
        <w:t xml:space="preserve">  </w:t>
      </w:r>
    </w:p>
    <w:p w:rsidR="00431B42" w:rsidRDefault="00431B42">
      <w:pPr>
        <w:pStyle w:val="NormalText"/>
      </w:pPr>
      <w:r>
        <w:rPr>
          <w:u w:val="single"/>
        </w:rPr>
        <w:t>Arguments for:</w:t>
      </w:r>
    </w:p>
    <w:p w:rsidR="00431B42" w:rsidRDefault="00431B42">
      <w:pPr>
        <w:pStyle w:val="NormalText"/>
      </w:pPr>
      <w:r>
        <w:t xml:space="preserve">When banks mark to market, book values of equity value will conform to market values much more closely. This allows stakeholders such as stockholders, depositors, and regulators to better analyze the bank's condition and set a better market value of equity as conditions change. When banks use book values for some or all assets and liabilities, the book equity measure is not automatically updated until management engages in transactions, such as selling depreciated value assets or recognizing actual loan losses. This delay can allow a problem institution to generate greater losses that eventually the insurer and, ultimately, the taxpayer must pay for. </w:t>
      </w:r>
    </w:p>
    <w:p w:rsidR="00431B42" w:rsidRDefault="00431B42">
      <w:pPr>
        <w:pStyle w:val="NormalText"/>
      </w:pPr>
    </w:p>
    <w:p w:rsidR="00431B42" w:rsidRDefault="00431B42">
      <w:pPr>
        <w:pStyle w:val="NormalText"/>
      </w:pPr>
      <w:r>
        <w:rPr>
          <w:u w:val="single"/>
        </w:rPr>
        <w:t>Arguments against:</w:t>
      </w:r>
    </w:p>
    <w:p w:rsidR="00431B42" w:rsidRDefault="00431B42">
      <w:pPr>
        <w:pStyle w:val="NormalText"/>
      </w:pPr>
      <w:r>
        <w:t>The banking industry counters with several arguments: First, banks and thrifts maintain that implementing market value accounting is difficult and burdensome, particularly for smaller institutions that have many nontraded assets for which it would be difficult to obtain a market value. Second, managers do not want unrealized (paper) gains and losses to be reflected in income, claiming this would excessively destabilize earnings and equity; they argue that they usually hold assets to maturity and do not realize current market values. Finally, bank managers also claim that they would engage in less long-term lending and investing if these accounts were regularly marked to market.</w:t>
      </w:r>
    </w:p>
    <w:p w:rsidR="00431B42" w:rsidRDefault="00B956E7">
      <w:pPr>
        <w:pStyle w:val="NormalText"/>
      </w:pPr>
      <w:r>
        <w:t>Difficulty: 3 Hard</w:t>
      </w:r>
    </w:p>
    <w:p w:rsidR="00431B42" w:rsidRDefault="00431B42">
      <w:pPr>
        <w:pStyle w:val="NormalText"/>
      </w:pPr>
      <w:r>
        <w:t>Topic:  Insolvency Risk Management Capital and Insolvency Risk</w:t>
      </w:r>
    </w:p>
    <w:p w:rsidR="00431B42" w:rsidRDefault="00431B42">
      <w:pPr>
        <w:pStyle w:val="NormalText"/>
      </w:pPr>
      <w:r>
        <w:t>Bloom's:  Understand; Remember</w:t>
      </w:r>
    </w:p>
    <w:p w:rsidR="00431B42" w:rsidRDefault="00431B42">
      <w:pPr>
        <w:pStyle w:val="NormalText"/>
      </w:pPr>
      <w:r>
        <w:t>AACSB:  Reflective Thinking</w:t>
      </w:r>
    </w:p>
    <w:p w:rsidR="00431B42" w:rsidRDefault="00431B42">
      <w:pPr>
        <w:pStyle w:val="NormalText"/>
      </w:pPr>
      <w:r>
        <w:t>Learning Goal:  22-05 Highlight the differences between the book value and market value of equity.</w:t>
      </w:r>
    </w:p>
    <w:p w:rsidR="00431B42" w:rsidRDefault="00431B42">
      <w:pPr>
        <w:pStyle w:val="NormalText"/>
        <w:spacing w:after="240"/>
      </w:pPr>
      <w:r>
        <w:t>Accessibility:  Keyboard</w:t>
      </w:r>
      <w:bookmarkStart w:id="0" w:name="_GoBack"/>
      <w:bookmarkEnd w:id="0"/>
      <w:r>
        <w:t xml:space="preserve"> Navigation</w:t>
      </w:r>
    </w:p>
    <w:sectPr w:rsidR="00431B4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2D5" w:rsidRDefault="009272D5" w:rsidP="004439F8">
      <w:pPr>
        <w:spacing w:after="0" w:line="240" w:lineRule="auto"/>
      </w:pPr>
      <w:r>
        <w:separator/>
      </w:r>
    </w:p>
  </w:endnote>
  <w:endnote w:type="continuationSeparator" w:id="0">
    <w:p w:rsidR="009272D5" w:rsidRDefault="009272D5" w:rsidP="00443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9F8" w:rsidRPr="00333083" w:rsidRDefault="004439F8" w:rsidP="004439F8">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92453A">
      <w:rPr>
        <w:rFonts w:ascii="Calibri" w:eastAsia="Times New Roman" w:hAnsi="Calibri"/>
        <w:noProof/>
      </w:rPr>
      <w:t>26</w:t>
    </w:r>
    <w:r w:rsidRPr="00333083">
      <w:rPr>
        <w:rFonts w:ascii="Calibri" w:eastAsia="Times New Roman" w:hAnsi="Calibri"/>
      </w:rPr>
      <w:fldChar w:fldCharType="end"/>
    </w:r>
  </w:p>
  <w:p w:rsidR="004439F8" w:rsidRPr="004439F8" w:rsidRDefault="004439F8" w:rsidP="004439F8">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2D5" w:rsidRDefault="009272D5" w:rsidP="004439F8">
      <w:pPr>
        <w:spacing w:after="0" w:line="240" w:lineRule="auto"/>
      </w:pPr>
      <w:r>
        <w:separator/>
      </w:r>
    </w:p>
  </w:footnote>
  <w:footnote w:type="continuationSeparator" w:id="0">
    <w:p w:rsidR="009272D5" w:rsidRDefault="009272D5" w:rsidP="004439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6E7"/>
    <w:rsid w:val="00431B42"/>
    <w:rsid w:val="004439F8"/>
    <w:rsid w:val="0092453A"/>
    <w:rsid w:val="009272D5"/>
    <w:rsid w:val="00B95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AC3B79-9EF1-4C9B-BA39-2C476C782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4439F8"/>
    <w:pPr>
      <w:tabs>
        <w:tab w:val="center" w:pos="4680"/>
        <w:tab w:val="right" w:pos="9360"/>
      </w:tabs>
    </w:pPr>
  </w:style>
  <w:style w:type="character" w:customStyle="1" w:styleId="HeaderChar">
    <w:name w:val="Header Char"/>
    <w:basedOn w:val="DefaultParagraphFont"/>
    <w:link w:val="Header"/>
    <w:uiPriority w:val="99"/>
    <w:rsid w:val="004439F8"/>
  </w:style>
  <w:style w:type="paragraph" w:styleId="Footer">
    <w:name w:val="footer"/>
    <w:basedOn w:val="Normal"/>
    <w:link w:val="FooterChar"/>
    <w:uiPriority w:val="99"/>
    <w:unhideWhenUsed/>
    <w:rsid w:val="004439F8"/>
    <w:pPr>
      <w:tabs>
        <w:tab w:val="center" w:pos="4680"/>
        <w:tab w:val="right" w:pos="9360"/>
      </w:tabs>
    </w:pPr>
  </w:style>
  <w:style w:type="character" w:customStyle="1" w:styleId="FooterChar">
    <w:name w:val="Footer Char"/>
    <w:basedOn w:val="DefaultParagraphFont"/>
    <w:link w:val="Footer"/>
    <w:uiPriority w:val="99"/>
    <w:rsid w:val="00443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6162</Words>
  <Characters>35130</Characters>
  <Application>Microsoft Office Word</Application>
  <DocSecurity>0</DocSecurity>
  <Lines>292</Lines>
  <Paragraphs>82</Paragraphs>
  <ScaleCrop>false</ScaleCrop>
  <Company/>
  <LinksUpToDate>false</LinksUpToDate>
  <CharactersWithSpaces>41210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2018-01-09T21:39:00Z</dcterms:created>
  <dcterms:modified xsi:type="dcterms:W3CDTF">2018-01-09T21:43:00Z</dcterms:modified>
</cp:coreProperties>
</file>